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3BE9BA04"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307C5B">
        <w:rPr>
          <w:rFonts w:ascii="Arial" w:eastAsia="Times New Roman" w:hAnsi="Arial" w:cs="Arial"/>
          <w:b/>
          <w:sz w:val="24"/>
          <w:szCs w:val="24"/>
          <w:lang w:val="en-GB" w:eastAsia="en-US"/>
        </w:rPr>
        <w:t>4</w:t>
      </w:r>
      <w:r w:rsidRPr="00010936">
        <w:rPr>
          <w:rFonts w:ascii="Arial" w:eastAsia="Times New Roman" w:hAnsi="Arial"/>
          <w:b/>
          <w:bCs/>
          <w:sz w:val="24"/>
          <w:szCs w:val="24"/>
          <w:lang w:val="en-GB" w:eastAsia="en-US"/>
        </w:rPr>
        <w:tab/>
      </w:r>
      <w:r w:rsidR="00614727" w:rsidRPr="00614727">
        <w:rPr>
          <w:rFonts w:ascii="Arial" w:eastAsia="Times New Roman" w:hAnsi="Arial"/>
          <w:b/>
          <w:bCs/>
          <w:i/>
          <w:sz w:val="24"/>
          <w:szCs w:val="24"/>
          <w:lang w:val="en-GB" w:eastAsia="en-US"/>
        </w:rPr>
        <w:t>R2-2312641</w:t>
      </w:r>
      <w:bookmarkStart w:id="0" w:name="_GoBack"/>
      <w:bookmarkEnd w:id="0"/>
    </w:p>
    <w:p w14:paraId="7B42B15B" w14:textId="77777777" w:rsidR="00307C5B" w:rsidRDefault="00307C5B" w:rsidP="00307C5B">
      <w:pPr>
        <w:pStyle w:val="CRCoverPage"/>
        <w:outlineLvl w:val="0"/>
        <w:rPr>
          <w:b/>
          <w:noProof/>
          <w:sz w:val="24"/>
        </w:rPr>
      </w:pPr>
      <w:r w:rsidRPr="00031451">
        <w:rPr>
          <w:rFonts w:cs="Arial"/>
          <w:b/>
          <w:sz w:val="24"/>
          <w:szCs w:val="24"/>
        </w:rPr>
        <w:t xml:space="preserve">Chicago, USA, Nov. </w:t>
      </w:r>
      <w:r w:rsidRPr="00DB6286">
        <w:rPr>
          <w:rFonts w:eastAsia="MS Mincho"/>
          <w:b/>
          <w:sz w:val="24"/>
          <w:szCs w:val="24"/>
          <w:lang w:eastAsia="en-GB"/>
        </w:rPr>
        <w:t>13</w:t>
      </w:r>
      <w:r w:rsidRPr="00DB6286">
        <w:rPr>
          <w:rFonts w:eastAsia="MS Mincho"/>
          <w:b/>
          <w:sz w:val="24"/>
          <w:szCs w:val="24"/>
          <w:vertAlign w:val="superscript"/>
          <w:lang w:eastAsia="en-GB"/>
        </w:rPr>
        <w:t>th</w:t>
      </w:r>
      <w:r w:rsidRPr="00DB6286">
        <w:rPr>
          <w:rFonts w:eastAsia="MS Mincho"/>
          <w:b/>
          <w:sz w:val="24"/>
          <w:szCs w:val="24"/>
          <w:lang w:eastAsia="en-GB"/>
        </w:rPr>
        <w:t xml:space="preserve"> – 17</w:t>
      </w:r>
      <w:r w:rsidRPr="00DB6286">
        <w:rPr>
          <w:rFonts w:eastAsia="MS Mincho"/>
          <w:b/>
          <w:sz w:val="24"/>
          <w:szCs w:val="24"/>
          <w:vertAlign w:val="superscript"/>
          <w:lang w:eastAsia="en-GB"/>
        </w:rPr>
        <w:t>th</w:t>
      </w:r>
      <w:r w:rsidRPr="00031451">
        <w:rPr>
          <w:rFonts w:cs="Arial"/>
          <w:b/>
          <w:sz w:val="24"/>
          <w:szCs w:val="24"/>
        </w:rPr>
        <w:t>, 2023</w:t>
      </w:r>
    </w:p>
    <w:p w14:paraId="7811E7C9" w14:textId="77777777" w:rsidR="006D3016" w:rsidRPr="00307C5B" w:rsidRDefault="006D3016" w:rsidP="00250190">
      <w:pPr>
        <w:widowControl w:val="0"/>
        <w:spacing w:after="0"/>
        <w:jc w:val="left"/>
        <w:rPr>
          <w:rFonts w:ascii="Arial" w:eastAsia="Times New Roman" w:hAnsi="Arial"/>
          <w:b/>
          <w:bCs/>
          <w:sz w:val="24"/>
          <w:lang w:val="en-GB"/>
        </w:rPr>
      </w:pPr>
    </w:p>
    <w:p w14:paraId="61F5F757" w14:textId="204C944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F1D77" w:rsidRPr="004F1D77">
        <w:rPr>
          <w:rFonts w:ascii="Arial" w:eastAsia="MS Mincho" w:hAnsi="Arial" w:cs="Arial"/>
          <w:b/>
          <w:bCs/>
          <w:sz w:val="24"/>
          <w:lang w:val="en-GB" w:eastAsia="en-US"/>
        </w:rPr>
        <w:t>7.22.</w:t>
      </w:r>
      <w:r w:rsidR="008D2E89">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7658265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83EE5" w:rsidRPr="00883EE5">
        <w:rPr>
          <w:rFonts w:ascii="Arial" w:eastAsia="Times New Roman" w:hAnsi="Arial" w:cs="Arial"/>
          <w:b/>
          <w:bCs/>
          <w:sz w:val="24"/>
          <w:lang w:val="en-GB" w:eastAsia="en-US"/>
        </w:rPr>
        <w:t>Further considerations on LP-WUS in RRC_CONNECTED</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4CADEFEF" w14:textId="092FC5A1" w:rsidR="00542753" w:rsidRPr="00CE1DC7" w:rsidRDefault="00D33B0F" w:rsidP="00542753">
      <w:pPr>
        <w:rPr>
          <w:sz w:val="21"/>
          <w:szCs w:val="21"/>
          <w:lang w:val="en-GB"/>
        </w:rPr>
      </w:pPr>
      <w:r>
        <w:rPr>
          <w:sz w:val="21"/>
          <w:szCs w:val="21"/>
          <w:lang w:val="en-GB"/>
        </w:rPr>
        <w:t>Until now, there were the following agreements for</w:t>
      </w:r>
      <w:r w:rsidRPr="00D33B0F">
        <w:t xml:space="preserve"> </w:t>
      </w:r>
      <w:r w:rsidRPr="00D33B0F">
        <w:rPr>
          <w:sz w:val="21"/>
          <w:szCs w:val="21"/>
          <w:lang w:val="en-GB"/>
        </w:rPr>
        <w:t>LP-WUS in RRC_CONNECTED</w:t>
      </w:r>
      <w:r w:rsidR="00CE1DC7">
        <w:rPr>
          <w:sz w:val="21"/>
          <w:szCs w:val="21"/>
          <w:lang w:val="en-GB"/>
        </w:rPr>
        <w:t>.</w:t>
      </w:r>
    </w:p>
    <w:tbl>
      <w:tblPr>
        <w:tblStyle w:val="af7"/>
        <w:tblW w:w="0" w:type="auto"/>
        <w:tblLook w:val="04A0" w:firstRow="1" w:lastRow="0" w:firstColumn="1" w:lastColumn="0" w:noHBand="0" w:noVBand="1"/>
      </w:tblPr>
      <w:tblGrid>
        <w:gridCol w:w="9628"/>
      </w:tblGrid>
      <w:tr w:rsidR="00542753" w14:paraId="5B0FA7CF" w14:textId="77777777" w:rsidTr="003A692E">
        <w:tc>
          <w:tcPr>
            <w:tcW w:w="9628" w:type="dxa"/>
          </w:tcPr>
          <w:p w14:paraId="098B2F95" w14:textId="77777777" w:rsidR="00D33B0F" w:rsidRPr="00174E66" w:rsidRDefault="00D33B0F" w:rsidP="001E747B">
            <w:pPr>
              <w:spacing w:after="0"/>
              <w:rPr>
                <w:b/>
                <w:sz w:val="21"/>
                <w:szCs w:val="21"/>
              </w:rPr>
            </w:pPr>
            <w:r w:rsidRPr="00174E66">
              <w:rPr>
                <w:rFonts w:eastAsiaTheme="minorEastAsia"/>
                <w:b/>
                <w:bCs/>
                <w:sz w:val="21"/>
                <w:szCs w:val="22"/>
                <w:u w:val="single"/>
              </w:rPr>
              <w:t>RAN2#123</w:t>
            </w:r>
          </w:p>
          <w:p w14:paraId="590240D0" w14:textId="77777777" w:rsidR="00CE1DC7" w:rsidRDefault="00D33B0F" w:rsidP="001E747B">
            <w:pPr>
              <w:tabs>
                <w:tab w:val="num" w:pos="454"/>
              </w:tabs>
              <w:overflowPunct/>
              <w:autoSpaceDE/>
              <w:autoSpaceDN/>
              <w:adjustRightInd/>
              <w:spacing w:before="60" w:after="0" w:line="240" w:lineRule="auto"/>
              <w:ind w:left="454"/>
              <w:jc w:val="left"/>
              <w:textAlignment w:val="auto"/>
              <w:rPr>
                <w:rFonts w:ascii="Arial" w:eastAsia="MS Mincho" w:hAnsi="Arial"/>
                <w:b/>
                <w:sz w:val="20"/>
                <w:szCs w:val="24"/>
                <w:lang w:val="en-GB" w:eastAsia="en-GB"/>
              </w:rPr>
            </w:pPr>
            <w:r w:rsidRPr="00D33B0F">
              <w:rPr>
                <w:rFonts w:ascii="Arial" w:eastAsia="MS Mincho" w:hAnsi="Arial"/>
                <w:b/>
                <w:sz w:val="20"/>
                <w:szCs w:val="24"/>
                <w:lang w:val="en-GB" w:eastAsia="en-GB"/>
              </w:rPr>
              <w:t>Expect that R2 could determine how/if to integrate LPWUS with DRX, determine impact to DRX, and identify MAC issues if any, with using LPWUS in CONNECTED. Additional scope FFS</w:t>
            </w:r>
            <w:r w:rsidR="001E747B">
              <w:rPr>
                <w:rFonts w:ascii="Arial" w:eastAsia="MS Mincho" w:hAnsi="Arial"/>
                <w:b/>
                <w:sz w:val="20"/>
                <w:szCs w:val="24"/>
                <w:lang w:val="en-GB" w:eastAsia="en-GB"/>
              </w:rPr>
              <w:t>.</w:t>
            </w:r>
          </w:p>
          <w:p w14:paraId="4FCDC73A" w14:textId="2B6E8D7E" w:rsidR="001E747B" w:rsidRPr="001E747B" w:rsidRDefault="001E747B" w:rsidP="001E747B">
            <w:pPr>
              <w:spacing w:before="240" w:after="0"/>
              <w:rPr>
                <w:b/>
                <w:sz w:val="21"/>
                <w:szCs w:val="21"/>
              </w:rPr>
            </w:pPr>
            <w:r w:rsidRPr="00174E66">
              <w:rPr>
                <w:rFonts w:eastAsiaTheme="minorEastAsia"/>
                <w:b/>
                <w:bCs/>
                <w:sz w:val="21"/>
                <w:szCs w:val="22"/>
                <w:u w:val="single"/>
              </w:rPr>
              <w:t>RAN2#123</w:t>
            </w:r>
            <w:r>
              <w:rPr>
                <w:rFonts w:eastAsiaTheme="minorEastAsia"/>
                <w:b/>
                <w:bCs/>
                <w:sz w:val="21"/>
                <w:szCs w:val="22"/>
                <w:u w:val="single"/>
              </w:rPr>
              <w:t>bis</w:t>
            </w:r>
          </w:p>
          <w:p w14:paraId="2460D490" w14:textId="77777777" w:rsidR="001E747B" w:rsidRPr="00F543AE" w:rsidRDefault="001E747B" w:rsidP="001E747B">
            <w:pPr>
              <w:tabs>
                <w:tab w:val="num" w:pos="454"/>
              </w:tabs>
              <w:overflowPunct/>
              <w:autoSpaceDE/>
              <w:autoSpaceDN/>
              <w:adjustRightInd/>
              <w:spacing w:before="60" w:after="0" w:line="240" w:lineRule="auto"/>
              <w:ind w:left="454"/>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en-GB"/>
              </w:rPr>
              <w:t>RAN2</w:t>
            </w:r>
            <w:r w:rsidRPr="00F543AE">
              <w:rPr>
                <w:rFonts w:ascii="Arial" w:eastAsia="MS Mincho" w:hAnsi="Arial"/>
                <w:b/>
                <w:sz w:val="20"/>
                <w:szCs w:val="24"/>
                <w:lang w:val="en-GB" w:eastAsia="ja-JP"/>
              </w:rPr>
              <w:t xml:space="preserve"> assumes that the Intention with LP-WUS indication in connected is to trigger MR PDCCH monitoring. </w:t>
            </w:r>
          </w:p>
          <w:p w14:paraId="31C75FA5" w14:textId="77777777" w:rsidR="001E747B" w:rsidRPr="00F543AE" w:rsidRDefault="001E747B" w:rsidP="001E747B">
            <w:pPr>
              <w:tabs>
                <w:tab w:val="num" w:pos="454"/>
              </w:tabs>
              <w:overflowPunct/>
              <w:autoSpaceDE/>
              <w:autoSpaceDN/>
              <w:adjustRightInd/>
              <w:spacing w:before="60" w:after="0" w:line="240" w:lineRule="auto"/>
              <w:ind w:left="454"/>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Option 1: to relate LP-WUS with DRX: Network can configure LP-WUS outside MR DRX active time. In that case, LP-WUS can trigger MR PDCCH monitoring to start procedures related to DRX timer(s). FFS which timer and whether/how it may co-exist with R16 DCP.</w:t>
            </w:r>
          </w:p>
          <w:p w14:paraId="32DCCD81" w14:textId="77777777" w:rsidR="001E747B" w:rsidRPr="00F543AE" w:rsidRDefault="001E747B" w:rsidP="001E747B">
            <w:pPr>
              <w:tabs>
                <w:tab w:val="num" w:pos="454"/>
              </w:tabs>
              <w:overflowPunct/>
              <w:autoSpaceDE/>
              <w:autoSpaceDN/>
              <w:adjustRightInd/>
              <w:spacing w:before="60" w:after="0" w:line="240" w:lineRule="auto"/>
              <w:ind w:left="454"/>
              <w:jc w:val="left"/>
              <w:textAlignment w:val="auto"/>
              <w:rPr>
                <w:rFonts w:ascii="Arial" w:eastAsia="MS Mincho" w:hAnsi="Arial"/>
                <w:b/>
                <w:sz w:val="20"/>
                <w:szCs w:val="24"/>
                <w:lang w:val="en-GB" w:eastAsia="ja-JP"/>
              </w:rPr>
            </w:pPr>
            <w:r w:rsidRPr="00F543AE">
              <w:rPr>
                <w:rFonts w:ascii="Arial" w:eastAsia="MS Mincho" w:hAnsi="Arial"/>
                <w:b/>
                <w:sz w:val="20"/>
                <w:szCs w:val="24"/>
                <w:lang w:val="en-GB"/>
              </w:rPr>
              <w:t xml:space="preserve">UL </w:t>
            </w:r>
            <w:r w:rsidRPr="00F543AE">
              <w:rPr>
                <w:rFonts w:ascii="Arial" w:eastAsia="MS Mincho" w:hAnsi="Arial"/>
                <w:b/>
                <w:sz w:val="20"/>
                <w:szCs w:val="24"/>
                <w:lang w:val="en-GB" w:eastAsia="ja-JP"/>
              </w:rPr>
              <w:t>transmission</w:t>
            </w:r>
            <w:r w:rsidRPr="00F543AE">
              <w:rPr>
                <w:rFonts w:ascii="Arial" w:eastAsia="MS Mincho" w:hAnsi="Arial"/>
                <w:b/>
                <w:sz w:val="20"/>
                <w:szCs w:val="24"/>
                <w:lang w:val="en-GB"/>
              </w:rPr>
              <w:t xml:space="preserve"> by MR also triggers PDCCH monitoring by MR.</w:t>
            </w:r>
            <w:r w:rsidRPr="00F543AE">
              <w:rPr>
                <w:rFonts w:ascii="Arial" w:eastAsia="MS Mincho" w:hAnsi="Arial"/>
                <w:b/>
                <w:sz w:val="20"/>
                <w:szCs w:val="24"/>
                <w:lang w:val="en-GB" w:eastAsia="ja-JP"/>
              </w:rPr>
              <w:t xml:space="preserve"> </w:t>
            </w:r>
          </w:p>
          <w:p w14:paraId="1E466566" w14:textId="77777777" w:rsidR="001E747B" w:rsidRPr="00F543AE" w:rsidRDefault="001E747B" w:rsidP="001E747B">
            <w:pPr>
              <w:tabs>
                <w:tab w:val="num" w:pos="454"/>
              </w:tabs>
              <w:overflowPunct/>
              <w:autoSpaceDE/>
              <w:autoSpaceDN/>
              <w:adjustRightInd/>
              <w:spacing w:before="60" w:after="0" w:line="240" w:lineRule="auto"/>
              <w:ind w:left="454"/>
              <w:jc w:val="left"/>
              <w:textAlignment w:val="auto"/>
              <w:rPr>
                <w:rFonts w:ascii="Arial" w:eastAsia="MS Mincho" w:hAnsi="Arial"/>
                <w:b/>
                <w:sz w:val="20"/>
                <w:szCs w:val="24"/>
                <w:lang w:val="en-GB" w:eastAsia="en-GB"/>
              </w:rPr>
            </w:pPr>
            <w:r w:rsidRPr="00F543AE">
              <w:rPr>
                <w:rFonts w:ascii="Arial" w:eastAsia="MS Mincho" w:hAnsi="Arial"/>
                <w:b/>
                <w:sz w:val="20"/>
                <w:szCs w:val="24"/>
                <w:lang w:val="en-GB" w:eastAsia="en-GB"/>
              </w:rPr>
              <w:t>Option 2: to have LP-WUS transparent to current MAC operation (might not have impact to MAC)</w:t>
            </w:r>
          </w:p>
          <w:p w14:paraId="7A7B4288"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 xml:space="preserve">P1: Capture the LP-WUS using option that LP-WUS has similar functionality as Rel-16 DCP in TR. </w:t>
            </w:r>
          </w:p>
          <w:p w14:paraId="65B457C9"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P2: Capture the LP-WUS using option that LP-WUS could be used at any time outside DRX active time to indicate UE to enter into active time in TR.</w:t>
            </w:r>
          </w:p>
          <w:p w14:paraId="5298A7F0"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 xml:space="preserve">P3: FFS whether to capture the LP-WUS using option that LP-WUS could be used after the beginning of </w:t>
            </w:r>
            <w:proofErr w:type="spellStart"/>
            <w:r w:rsidRPr="00F543AE">
              <w:rPr>
                <w:rFonts w:ascii="Arial" w:eastAsia="MS Mincho" w:hAnsi="Arial"/>
                <w:b/>
                <w:sz w:val="20"/>
                <w:szCs w:val="24"/>
                <w:lang w:val="en-GB" w:eastAsia="ja-JP"/>
              </w:rPr>
              <w:t>drx-onDurationTimer</w:t>
            </w:r>
            <w:proofErr w:type="spellEnd"/>
            <w:r w:rsidRPr="00F543AE">
              <w:rPr>
                <w:rFonts w:ascii="Arial" w:eastAsia="MS Mincho" w:hAnsi="Arial"/>
                <w:b/>
                <w:sz w:val="20"/>
                <w:szCs w:val="24"/>
                <w:lang w:val="en-GB" w:eastAsia="ja-JP"/>
              </w:rPr>
              <w:t xml:space="preserve"> in TR. </w:t>
            </w:r>
          </w:p>
          <w:p w14:paraId="456F8DEF"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 xml:space="preserve">P4: Capture the LP-WUS using option that LP-WUS could be used when C-DRX is not configured in TR and FFS the detail. </w:t>
            </w:r>
          </w:p>
          <w:p w14:paraId="63A4EB4E"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 xml:space="preserve">P8: FFS whether it is possible that LP-WUS and DCP are configured for a UE and UE use only one of them at any time e.g. depend on network configuration or link quality. </w:t>
            </w:r>
          </w:p>
          <w:p w14:paraId="48E3F53D" w14:textId="77777777" w:rsidR="001E747B" w:rsidRPr="00F543AE"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MS Mincho" w:hAnsi="Arial"/>
                <w:b/>
                <w:sz w:val="20"/>
                <w:szCs w:val="24"/>
                <w:lang w:val="en-GB" w:eastAsia="ja-JP"/>
              </w:rPr>
            </w:pPr>
            <w:r w:rsidRPr="00F543AE">
              <w:rPr>
                <w:rFonts w:ascii="Arial" w:eastAsia="MS Mincho" w:hAnsi="Arial"/>
                <w:b/>
                <w:sz w:val="20"/>
                <w:szCs w:val="24"/>
                <w:lang w:val="en-GB" w:eastAsia="ja-JP"/>
              </w:rPr>
              <w:t xml:space="preserve">P9: FFS whether LP-WUS could be used in conjunction with DCP. </w:t>
            </w:r>
          </w:p>
          <w:p w14:paraId="60FCBDF1" w14:textId="21BFE8EF" w:rsidR="001E747B" w:rsidRPr="001E747B" w:rsidRDefault="001E747B" w:rsidP="001E747B">
            <w:pPr>
              <w:numPr>
                <w:ilvl w:val="0"/>
                <w:numId w:val="5"/>
              </w:numPr>
              <w:tabs>
                <w:tab w:val="clear" w:pos="2259"/>
                <w:tab w:val="num" w:pos="1305"/>
              </w:tabs>
              <w:overflowPunct/>
              <w:autoSpaceDE/>
              <w:autoSpaceDN/>
              <w:adjustRightInd/>
              <w:spacing w:before="60" w:after="0" w:line="240" w:lineRule="auto"/>
              <w:ind w:left="880"/>
              <w:jc w:val="left"/>
              <w:textAlignment w:val="auto"/>
              <w:rPr>
                <w:rFonts w:ascii="Arial" w:eastAsia="Yu Mincho" w:hAnsi="Arial"/>
                <w:b/>
                <w:sz w:val="20"/>
                <w:szCs w:val="24"/>
                <w:lang w:val="en-GB" w:eastAsia="ja-JP"/>
              </w:rPr>
            </w:pPr>
            <w:r w:rsidRPr="00F543AE">
              <w:rPr>
                <w:rFonts w:ascii="Arial" w:eastAsia="MS Mincho" w:hAnsi="Arial"/>
                <w:b/>
                <w:sz w:val="20"/>
                <w:szCs w:val="24"/>
                <w:lang w:val="en-GB" w:eastAsia="ja-JP"/>
              </w:rPr>
              <w:t xml:space="preserve">P12. Capture the pros/cons and RAN2 impacts for duty cycle and continuous mode for LP-WUS in TR. </w:t>
            </w:r>
          </w:p>
        </w:tc>
      </w:tr>
    </w:tbl>
    <w:p w14:paraId="7A42B3EA" w14:textId="08A41DF7" w:rsidR="00027A43" w:rsidRPr="00AF5EA5" w:rsidRDefault="00A34223" w:rsidP="00AF5EA5">
      <w:pPr>
        <w:spacing w:before="240" w:after="120" w:line="240" w:lineRule="auto"/>
        <w:rPr>
          <w:sz w:val="21"/>
          <w:szCs w:val="21"/>
          <w:lang w:val="en-GB"/>
        </w:rPr>
      </w:pPr>
      <w:r w:rsidRPr="00AF5EA5">
        <w:rPr>
          <w:sz w:val="21"/>
          <w:szCs w:val="21"/>
          <w:lang w:val="en-GB"/>
        </w:rPr>
        <w:t xml:space="preserve">In this </w:t>
      </w:r>
      <w:r w:rsidR="00CE1DC7">
        <w:rPr>
          <w:sz w:val="21"/>
          <w:szCs w:val="21"/>
          <w:lang w:val="en-GB"/>
        </w:rPr>
        <w:t>contribution</w:t>
      </w:r>
      <w:r w:rsidRPr="00AF5EA5">
        <w:rPr>
          <w:sz w:val="21"/>
          <w:szCs w:val="21"/>
          <w:lang w:val="en-GB"/>
        </w:rPr>
        <w:t xml:space="preserve">, we </w:t>
      </w:r>
      <w:r w:rsidR="00B84FC1">
        <w:rPr>
          <w:sz w:val="21"/>
          <w:szCs w:val="21"/>
          <w:lang w:val="en-GB"/>
        </w:rPr>
        <w:t xml:space="preserve">further </w:t>
      </w:r>
      <w:r w:rsidRPr="00AF5EA5">
        <w:rPr>
          <w:sz w:val="21"/>
          <w:szCs w:val="21"/>
          <w:lang w:val="en-GB"/>
        </w:rPr>
        <w:t>discuss</w:t>
      </w:r>
      <w:r w:rsidR="00AF5EA5" w:rsidRPr="00AF5EA5">
        <w:rPr>
          <w:sz w:val="21"/>
          <w:szCs w:val="21"/>
          <w:lang w:val="en-GB"/>
        </w:rPr>
        <w:t xml:space="preserve"> LP-WUS</w:t>
      </w:r>
      <w:r w:rsidR="0028497F">
        <w:rPr>
          <w:sz w:val="21"/>
          <w:szCs w:val="21"/>
          <w:lang w:val="en-GB"/>
        </w:rPr>
        <w:t xml:space="preserve"> </w:t>
      </w:r>
      <w:r w:rsidR="00595BC2" w:rsidRPr="00595BC2">
        <w:rPr>
          <w:sz w:val="21"/>
          <w:szCs w:val="21"/>
          <w:lang w:val="en-GB"/>
        </w:rPr>
        <w:t>in RRC_CONNECTED state</w:t>
      </w:r>
      <w:r w:rsidRPr="00AF5EA5">
        <w:rPr>
          <w:sz w:val="21"/>
          <w:szCs w:val="21"/>
          <w:lang w:val="en-GB"/>
        </w:rPr>
        <w:t>.</w:t>
      </w:r>
    </w:p>
    <w:p w14:paraId="4C817679" w14:textId="146D490F" w:rsidR="00027A43" w:rsidRDefault="00AE3E14" w:rsidP="002F180E">
      <w:pPr>
        <w:pStyle w:val="1"/>
        <w:numPr>
          <w:ilvl w:val="0"/>
          <w:numId w:val="7"/>
        </w:numPr>
        <w:pBdr>
          <w:top w:val="single" w:sz="12" w:space="4" w:color="auto"/>
        </w:pBdr>
      </w:pPr>
      <w:r w:rsidRPr="00A6509D">
        <w:t>Discussion</w:t>
      </w:r>
      <w:bookmarkStart w:id="2" w:name="OLE_LINK139"/>
      <w:bookmarkStart w:id="3" w:name="OLE_LINK140"/>
    </w:p>
    <w:p w14:paraId="0ACB7BCC" w14:textId="1D492759" w:rsidR="006E2C5F" w:rsidRDefault="00CB1211" w:rsidP="006E2C5F">
      <w:pPr>
        <w:rPr>
          <w:rFonts w:eastAsiaTheme="minorEastAsia"/>
          <w:bCs/>
          <w:sz w:val="21"/>
          <w:szCs w:val="22"/>
        </w:rPr>
      </w:pPr>
      <w:r>
        <w:rPr>
          <w:rFonts w:eastAsiaTheme="minorEastAsia"/>
          <w:bCs/>
          <w:sz w:val="21"/>
          <w:szCs w:val="22"/>
        </w:rPr>
        <w:t xml:space="preserve">For </w:t>
      </w:r>
      <w:r w:rsidRPr="00CB1211">
        <w:rPr>
          <w:rFonts w:eastAsiaTheme="minorEastAsia"/>
          <w:bCs/>
          <w:sz w:val="21"/>
          <w:szCs w:val="22"/>
        </w:rPr>
        <w:t>LP-WUS in RRC_CONNECTED state</w:t>
      </w:r>
      <w:r>
        <w:rPr>
          <w:rFonts w:eastAsiaTheme="minorEastAsia"/>
          <w:bCs/>
          <w:sz w:val="21"/>
          <w:szCs w:val="22"/>
        </w:rPr>
        <w:t xml:space="preserve">, the basic higher layer procedure, </w:t>
      </w:r>
      <w:r w:rsidRPr="00CB1211">
        <w:rPr>
          <w:rFonts w:eastAsiaTheme="minorEastAsia"/>
          <w:bCs/>
          <w:sz w:val="21"/>
          <w:szCs w:val="22"/>
        </w:rPr>
        <w:t>LP-WUS monitor</w:t>
      </w:r>
      <w:r>
        <w:rPr>
          <w:rFonts w:eastAsiaTheme="minorEastAsia"/>
          <w:bCs/>
          <w:sz w:val="21"/>
          <w:szCs w:val="22"/>
        </w:rPr>
        <w:t xml:space="preserve">ing behavior, and potential conditions of using LP-WUS were </w:t>
      </w:r>
      <w:r w:rsidR="003C24EB" w:rsidRPr="003C24EB">
        <w:rPr>
          <w:rFonts w:eastAsiaTheme="minorEastAsia"/>
          <w:bCs/>
          <w:sz w:val="21"/>
          <w:szCs w:val="22"/>
        </w:rPr>
        <w:t>studied</w:t>
      </w:r>
      <w:r>
        <w:rPr>
          <w:rFonts w:eastAsiaTheme="minorEastAsia"/>
          <w:bCs/>
          <w:sz w:val="21"/>
          <w:szCs w:val="22"/>
        </w:rPr>
        <w:t xml:space="preserve">. </w:t>
      </w:r>
      <w:r w:rsidR="003C24EB">
        <w:rPr>
          <w:rFonts w:eastAsiaTheme="minorEastAsia"/>
          <w:bCs/>
          <w:sz w:val="21"/>
          <w:szCs w:val="22"/>
        </w:rPr>
        <w:t xml:space="preserve">The basic function for LP-WUS in </w:t>
      </w:r>
      <w:r w:rsidR="003C24EB" w:rsidRPr="00CB1211">
        <w:rPr>
          <w:rFonts w:eastAsiaTheme="minorEastAsia"/>
          <w:bCs/>
          <w:sz w:val="21"/>
          <w:szCs w:val="22"/>
        </w:rPr>
        <w:t>RRC_CONNECTED state</w:t>
      </w:r>
      <w:r w:rsidR="003C24EB">
        <w:rPr>
          <w:rFonts w:eastAsiaTheme="minorEastAsia"/>
          <w:bCs/>
          <w:sz w:val="21"/>
          <w:szCs w:val="22"/>
        </w:rPr>
        <w:t xml:space="preserve"> is to reduce the power consumption of PDCCH monitoring by MR, several potential operation methods were </w:t>
      </w:r>
      <w:r w:rsidR="00F06370">
        <w:rPr>
          <w:rFonts w:eastAsiaTheme="minorEastAsia"/>
          <w:bCs/>
          <w:sz w:val="21"/>
          <w:szCs w:val="22"/>
        </w:rPr>
        <w:t>provided and discussed.</w:t>
      </w:r>
      <w:r w:rsidR="003C24EB">
        <w:rPr>
          <w:rFonts w:eastAsiaTheme="minorEastAsia"/>
          <w:bCs/>
          <w:sz w:val="21"/>
          <w:szCs w:val="22"/>
        </w:rPr>
        <w:t xml:space="preserve"> </w:t>
      </w:r>
      <w:r w:rsidR="00B95023">
        <w:rPr>
          <w:rFonts w:eastAsiaTheme="minorEastAsia"/>
          <w:bCs/>
          <w:sz w:val="21"/>
          <w:szCs w:val="22"/>
        </w:rPr>
        <w:t xml:space="preserve">Besides, the </w:t>
      </w:r>
      <w:r w:rsidR="00D9783B" w:rsidRPr="00D9783B">
        <w:rPr>
          <w:rFonts w:eastAsiaTheme="minorEastAsia" w:hint="eastAsia"/>
          <w:bCs/>
          <w:sz w:val="21"/>
          <w:szCs w:val="22"/>
        </w:rPr>
        <w:t>‘</w:t>
      </w:r>
      <w:r w:rsidR="00D9783B" w:rsidRPr="00D9783B">
        <w:rPr>
          <w:rFonts w:eastAsiaTheme="minorEastAsia"/>
          <w:bCs/>
          <w:sz w:val="21"/>
          <w:szCs w:val="22"/>
        </w:rPr>
        <w:t>continuous’ and ‘duty-cycled’ mode</w:t>
      </w:r>
      <w:r w:rsidR="00D9783B">
        <w:rPr>
          <w:rFonts w:eastAsiaTheme="minorEastAsia"/>
          <w:bCs/>
          <w:sz w:val="21"/>
          <w:szCs w:val="22"/>
        </w:rPr>
        <w:t xml:space="preserve"> for LP-WUS monitoring and </w:t>
      </w:r>
      <w:r w:rsidR="00D9783B">
        <w:rPr>
          <w:rFonts w:eastAsiaTheme="minorEastAsia"/>
          <w:bCs/>
          <w:sz w:val="21"/>
          <w:szCs w:val="22"/>
        </w:rPr>
        <w:lastRenderedPageBreak/>
        <w:t xml:space="preserve">configuration/(de)activation method for LP-WUS were discussed as the further details for LP-WUS </w:t>
      </w:r>
      <w:r w:rsidR="00D9783B" w:rsidRPr="00CB1211">
        <w:rPr>
          <w:rFonts w:eastAsiaTheme="minorEastAsia"/>
          <w:bCs/>
          <w:sz w:val="21"/>
          <w:szCs w:val="22"/>
        </w:rPr>
        <w:t>in RRC_CONNECTED state</w:t>
      </w:r>
      <w:r w:rsidR="00D9783B">
        <w:rPr>
          <w:rFonts w:eastAsiaTheme="minorEastAsia"/>
          <w:bCs/>
          <w:sz w:val="21"/>
          <w:szCs w:val="22"/>
        </w:rPr>
        <w:t>.</w:t>
      </w:r>
    </w:p>
    <w:p w14:paraId="77D50A0F" w14:textId="3AE97F00" w:rsidR="003A1AE2" w:rsidRDefault="00B462EC" w:rsidP="006E2C5F">
      <w:pPr>
        <w:rPr>
          <w:rFonts w:eastAsiaTheme="minorEastAsia"/>
          <w:bCs/>
          <w:sz w:val="21"/>
          <w:szCs w:val="22"/>
        </w:rPr>
      </w:pPr>
      <w:r>
        <w:rPr>
          <w:rFonts w:eastAsiaTheme="minorEastAsia"/>
          <w:bCs/>
          <w:sz w:val="21"/>
          <w:szCs w:val="22"/>
        </w:rPr>
        <w:t xml:space="preserve">Thus, </w:t>
      </w:r>
      <w:r w:rsidR="00E859BE">
        <w:rPr>
          <w:rFonts w:eastAsiaTheme="minorEastAsia"/>
          <w:bCs/>
          <w:sz w:val="21"/>
          <w:szCs w:val="22"/>
        </w:rPr>
        <w:t xml:space="preserve">the following text can be considered as the conclusions for </w:t>
      </w:r>
      <w:r w:rsidR="00E859BE" w:rsidRPr="00E859BE">
        <w:rPr>
          <w:rFonts w:eastAsiaTheme="minorEastAsia"/>
          <w:bCs/>
          <w:sz w:val="21"/>
          <w:szCs w:val="22"/>
        </w:rPr>
        <w:t>LP-WUS in RRC_CONNECTED</w:t>
      </w:r>
      <w:r w:rsidR="00E859BE">
        <w:rPr>
          <w:rFonts w:eastAsiaTheme="minorEastAsia"/>
          <w:bCs/>
          <w:sz w:val="21"/>
          <w:szCs w:val="22"/>
        </w:rPr>
        <w:t xml:space="preserve"> in the TR</w:t>
      </w:r>
      <w:r w:rsidR="00AA72CC">
        <w:rPr>
          <w:rFonts w:eastAsiaTheme="minorEastAsia"/>
          <w:bCs/>
          <w:sz w:val="21"/>
          <w:szCs w:val="22"/>
        </w:rPr>
        <w:t xml:space="preserve"> </w:t>
      </w:r>
      <w:r w:rsidR="00E859BE">
        <w:rPr>
          <w:rFonts w:eastAsiaTheme="minorEastAsia"/>
          <w:bCs/>
          <w:sz w:val="21"/>
          <w:szCs w:val="22"/>
        </w:rPr>
        <w:t>from higher layer perspective.</w:t>
      </w:r>
      <w:r w:rsidR="00CF4910" w:rsidRPr="00CF4910">
        <w:rPr>
          <w:rFonts w:eastAsiaTheme="minorEastAsia"/>
          <w:bCs/>
          <w:sz w:val="21"/>
          <w:szCs w:val="22"/>
        </w:rPr>
        <w:t xml:space="preserve"> </w:t>
      </w:r>
      <w:r w:rsidR="00CF4910">
        <w:rPr>
          <w:rFonts w:eastAsiaTheme="minorEastAsia"/>
          <w:bCs/>
          <w:sz w:val="21"/>
          <w:szCs w:val="22"/>
        </w:rPr>
        <w:t xml:space="preserve">Note that, based on the post email discussion, the Option 3 below will be further discussed and decided whether to </w:t>
      </w:r>
      <w:r w:rsidR="007075DD">
        <w:rPr>
          <w:rFonts w:eastAsiaTheme="minorEastAsia"/>
          <w:bCs/>
          <w:sz w:val="21"/>
          <w:szCs w:val="22"/>
        </w:rPr>
        <w:t xml:space="preserve">be </w:t>
      </w:r>
      <w:r w:rsidR="00CF4910">
        <w:rPr>
          <w:rFonts w:eastAsiaTheme="minorEastAsia"/>
          <w:bCs/>
          <w:sz w:val="21"/>
          <w:szCs w:val="22"/>
        </w:rPr>
        <w:t>capture</w:t>
      </w:r>
      <w:r w:rsidR="007075DD">
        <w:rPr>
          <w:rFonts w:eastAsiaTheme="minorEastAsia"/>
          <w:bCs/>
          <w:sz w:val="21"/>
          <w:szCs w:val="22"/>
        </w:rPr>
        <w:t>d</w:t>
      </w:r>
      <w:r w:rsidR="00CF4910">
        <w:rPr>
          <w:rFonts w:eastAsiaTheme="minorEastAsia"/>
          <w:bCs/>
          <w:sz w:val="21"/>
          <w:szCs w:val="22"/>
        </w:rPr>
        <w:t xml:space="preserve"> it in the TR.</w:t>
      </w:r>
    </w:p>
    <w:tbl>
      <w:tblPr>
        <w:tblStyle w:val="af7"/>
        <w:tblW w:w="0" w:type="auto"/>
        <w:tblLook w:val="04A0" w:firstRow="1" w:lastRow="0" w:firstColumn="1" w:lastColumn="0" w:noHBand="0" w:noVBand="1"/>
      </w:tblPr>
      <w:tblGrid>
        <w:gridCol w:w="9628"/>
      </w:tblGrid>
      <w:tr w:rsidR="00E859BE" w14:paraId="0502270E" w14:textId="77777777" w:rsidTr="00E859BE">
        <w:tc>
          <w:tcPr>
            <w:tcW w:w="9628" w:type="dxa"/>
          </w:tcPr>
          <w:p w14:paraId="0A924190" w14:textId="19A72413" w:rsidR="00E859BE" w:rsidRDefault="00414728" w:rsidP="00843F11">
            <w:pPr>
              <w:spacing w:before="240"/>
              <w:rPr>
                <w:rFonts w:eastAsiaTheme="minorEastAsia"/>
                <w:bCs/>
                <w:sz w:val="21"/>
                <w:szCs w:val="22"/>
              </w:rPr>
            </w:pPr>
            <w:r w:rsidRPr="00414728">
              <w:rPr>
                <w:rFonts w:eastAsiaTheme="minorEastAsia"/>
                <w:bCs/>
                <w:sz w:val="21"/>
                <w:szCs w:val="22"/>
              </w:rPr>
              <w:t>The LP-WUS in RRC_CONNECTED is studied</w:t>
            </w:r>
            <w:r w:rsidR="00EB2A7B" w:rsidRPr="00D41F59">
              <w:rPr>
                <w:rFonts w:eastAsiaTheme="minorEastAsia"/>
                <w:bCs/>
                <w:sz w:val="21"/>
                <w:szCs w:val="22"/>
              </w:rPr>
              <w:t xml:space="preserve"> </w:t>
            </w:r>
            <w:r w:rsidR="00EB2A7B" w:rsidRPr="00EB2A7B">
              <w:rPr>
                <w:rFonts w:eastAsiaTheme="minorEastAsia"/>
                <w:bCs/>
                <w:sz w:val="21"/>
                <w:szCs w:val="22"/>
              </w:rPr>
              <w:t>to reduce power consumption while guarantee the latency performance</w:t>
            </w:r>
            <w:r w:rsidR="00EB2A7B">
              <w:rPr>
                <w:rFonts w:eastAsiaTheme="minorEastAsia" w:hint="eastAsia"/>
                <w:bCs/>
                <w:sz w:val="21"/>
                <w:szCs w:val="22"/>
              </w:rPr>
              <w:t>.</w:t>
            </w:r>
            <w:r w:rsidR="00EB2A7B">
              <w:rPr>
                <w:rFonts w:eastAsiaTheme="minorEastAsia"/>
                <w:bCs/>
                <w:sz w:val="21"/>
                <w:szCs w:val="22"/>
              </w:rPr>
              <w:t xml:space="preserve"> </w:t>
            </w:r>
            <w:r w:rsidR="00D910EE" w:rsidRPr="00D910EE">
              <w:rPr>
                <w:rFonts w:eastAsiaTheme="minorEastAsia"/>
                <w:bCs/>
                <w:sz w:val="21"/>
                <w:szCs w:val="22"/>
              </w:rPr>
              <w:t>When LP-WUS is received by LR, it will trigger the MR to wake up to monitor PDCCH.</w:t>
            </w:r>
            <w:r w:rsidR="00D910EE">
              <w:rPr>
                <w:rFonts w:eastAsiaTheme="minorEastAsia"/>
                <w:bCs/>
                <w:sz w:val="21"/>
                <w:szCs w:val="22"/>
              </w:rPr>
              <w:t xml:space="preserve"> </w:t>
            </w:r>
            <w:r w:rsidR="00D910EE" w:rsidRPr="00D910EE">
              <w:rPr>
                <w:rFonts w:eastAsiaTheme="minorEastAsia"/>
                <w:bCs/>
                <w:sz w:val="21"/>
                <w:szCs w:val="22"/>
              </w:rPr>
              <w:t>UL transmission by MR also triggers PDCCH monitoring by MR.</w:t>
            </w:r>
          </w:p>
          <w:p w14:paraId="3D5EDD13" w14:textId="6DD051A7" w:rsidR="00414728" w:rsidRPr="00D41F59" w:rsidRDefault="00D41F59" w:rsidP="006E2C5F">
            <w:pPr>
              <w:rPr>
                <w:rFonts w:eastAsiaTheme="minorEastAsia"/>
                <w:bCs/>
                <w:sz w:val="21"/>
                <w:szCs w:val="22"/>
              </w:rPr>
            </w:pPr>
            <w:r w:rsidRPr="00414728">
              <w:rPr>
                <w:rFonts w:eastAsiaTheme="minorEastAsia"/>
                <w:bCs/>
                <w:sz w:val="21"/>
                <w:szCs w:val="22"/>
              </w:rPr>
              <w:t>I</w:t>
            </w:r>
            <w:r w:rsidR="00414728" w:rsidRPr="00414728">
              <w:rPr>
                <w:rFonts w:eastAsiaTheme="minorEastAsia"/>
                <w:bCs/>
                <w:sz w:val="21"/>
                <w:szCs w:val="22"/>
              </w:rPr>
              <w:t xml:space="preserve">t is recommended to consider </w:t>
            </w:r>
            <w:r>
              <w:rPr>
                <w:rFonts w:eastAsiaTheme="minorEastAsia"/>
                <w:bCs/>
                <w:sz w:val="21"/>
                <w:szCs w:val="22"/>
              </w:rPr>
              <w:t xml:space="preserve">the following LP-WUS operation </w:t>
            </w:r>
            <w:r w:rsidRPr="00D41F59">
              <w:rPr>
                <w:rFonts w:eastAsiaTheme="minorEastAsia"/>
                <w:bCs/>
                <w:sz w:val="21"/>
                <w:szCs w:val="22"/>
              </w:rPr>
              <w:t>methods in RRC_CONNECTED</w:t>
            </w:r>
            <w:r>
              <w:rPr>
                <w:rFonts w:eastAsiaTheme="minorEastAsia"/>
                <w:bCs/>
                <w:sz w:val="21"/>
                <w:szCs w:val="22"/>
              </w:rPr>
              <w:t>:</w:t>
            </w:r>
          </w:p>
          <w:p w14:paraId="5CC0EAED" w14:textId="1D65F0DC" w:rsidR="00D41F59" w:rsidRDefault="00D41F59" w:rsidP="00D41F59">
            <w:pPr>
              <w:overflowPunct/>
              <w:autoSpaceDE/>
              <w:autoSpaceDN/>
              <w:adjustRightInd/>
              <w:spacing w:line="240" w:lineRule="auto"/>
              <w:ind w:left="568"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005915A7" w:rsidRPr="005915A7">
              <w:rPr>
                <w:rFonts w:eastAsia="Malgun Gothic"/>
                <w:sz w:val="21"/>
                <w:lang w:val="en-GB" w:eastAsia="en-US"/>
              </w:rPr>
              <w:t>Direction 1: LP-WUS monitoring occasion is determined based on timer(s) related C-DRX</w:t>
            </w:r>
          </w:p>
          <w:p w14:paraId="6AD5D69A" w14:textId="17C9713F" w:rsidR="00C45D04" w:rsidRDefault="00C45D04" w:rsidP="005F36CE">
            <w:pPr>
              <w:overflowPunct/>
              <w:autoSpaceDE/>
              <w:autoSpaceDN/>
              <w:adjustRightInd/>
              <w:spacing w:line="240" w:lineRule="auto"/>
              <w:ind w:leftChars="278" w:left="896"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005F36CE" w:rsidRPr="005F36CE">
              <w:rPr>
                <w:rFonts w:eastAsia="Malgun Gothic"/>
                <w:sz w:val="21"/>
                <w:lang w:val="en-GB" w:eastAsia="en-US"/>
              </w:rPr>
              <w:t xml:space="preserve">Option 1: similar to Rel-16 DCP, i.e. the LP-WUS monitoring occasion is located before </w:t>
            </w:r>
            <w:proofErr w:type="spellStart"/>
            <w:r w:rsidR="005F36CE" w:rsidRPr="005F36CE">
              <w:rPr>
                <w:rFonts w:eastAsia="Malgun Gothic"/>
                <w:i/>
                <w:sz w:val="21"/>
                <w:lang w:val="en-GB" w:eastAsia="en-US"/>
              </w:rPr>
              <w:t>drx-onDurationTimer</w:t>
            </w:r>
            <w:proofErr w:type="spellEnd"/>
          </w:p>
          <w:p w14:paraId="6F57AD7D" w14:textId="6644715E" w:rsidR="005F36CE" w:rsidRDefault="005F36CE" w:rsidP="005F36CE">
            <w:pPr>
              <w:overflowPunct/>
              <w:autoSpaceDE/>
              <w:autoSpaceDN/>
              <w:adjustRightInd/>
              <w:spacing w:line="240" w:lineRule="auto"/>
              <w:ind w:leftChars="278" w:left="896"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Pr="005F36CE">
              <w:rPr>
                <w:rFonts w:eastAsia="Malgun Gothic"/>
                <w:sz w:val="21"/>
                <w:lang w:val="en-GB" w:eastAsia="en-US"/>
              </w:rPr>
              <w:t>Option 2: the LP-WUS monitoring occasion is located at any time outside DRX active time to indicate UE to enter into active time</w:t>
            </w:r>
          </w:p>
          <w:p w14:paraId="6ABE1C74" w14:textId="6A7EB100" w:rsidR="005F36CE" w:rsidRDefault="005F36CE" w:rsidP="005F36CE">
            <w:pPr>
              <w:overflowPunct/>
              <w:autoSpaceDE/>
              <w:autoSpaceDN/>
              <w:adjustRightInd/>
              <w:spacing w:line="240" w:lineRule="auto"/>
              <w:ind w:leftChars="278" w:left="896"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Pr="005F36CE">
              <w:rPr>
                <w:rFonts w:eastAsia="Malgun Gothic"/>
                <w:sz w:val="21"/>
                <w:lang w:val="en-GB" w:eastAsia="en-US"/>
              </w:rPr>
              <w:t xml:space="preserve">[Option 3: the LP-WUS monitoring occasion is located after </w:t>
            </w:r>
            <w:proofErr w:type="spellStart"/>
            <w:r w:rsidRPr="005F36CE">
              <w:rPr>
                <w:rFonts w:eastAsia="Malgun Gothic"/>
                <w:i/>
                <w:sz w:val="21"/>
                <w:lang w:val="en-GB" w:eastAsia="en-US"/>
              </w:rPr>
              <w:t>drx-onDurationTimer</w:t>
            </w:r>
            <w:proofErr w:type="spellEnd"/>
            <w:r w:rsidRPr="005F36CE">
              <w:rPr>
                <w:rFonts w:eastAsia="Malgun Gothic"/>
                <w:sz w:val="21"/>
                <w:lang w:val="en-GB" w:eastAsia="en-US"/>
              </w:rPr>
              <w:t xml:space="preserve"> is started, e.g. XR use case]</w:t>
            </w:r>
          </w:p>
          <w:p w14:paraId="19593FB8" w14:textId="72D2B5EB" w:rsidR="005F36CE" w:rsidRDefault="005F36CE" w:rsidP="005F36CE">
            <w:pPr>
              <w:overflowPunct/>
              <w:autoSpaceDE/>
              <w:autoSpaceDN/>
              <w:adjustRightInd/>
              <w:spacing w:line="240" w:lineRule="auto"/>
              <w:ind w:leftChars="278" w:left="896"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Pr>
                <w:rFonts w:eastAsia="Malgun Gothic"/>
                <w:sz w:val="21"/>
                <w:lang w:val="en-GB" w:eastAsia="en-US"/>
              </w:rPr>
              <w:t>The details on</w:t>
            </w:r>
            <w:r w:rsidRPr="005F36CE">
              <w:rPr>
                <w:rFonts w:eastAsia="Malgun Gothic"/>
                <w:sz w:val="21"/>
                <w:lang w:val="en-GB" w:eastAsia="en-US"/>
              </w:rPr>
              <w:t xml:space="preserve"> </w:t>
            </w:r>
            <w:r>
              <w:rPr>
                <w:rFonts w:eastAsia="Malgun Gothic"/>
                <w:sz w:val="21"/>
                <w:lang w:val="en-GB" w:eastAsia="en-US"/>
              </w:rPr>
              <w:t xml:space="preserve">impacted </w:t>
            </w:r>
            <w:r w:rsidRPr="005F36CE">
              <w:rPr>
                <w:rFonts w:eastAsia="Malgun Gothic"/>
                <w:sz w:val="21"/>
                <w:lang w:val="en-GB" w:eastAsia="en-US"/>
              </w:rPr>
              <w:t>timer</w:t>
            </w:r>
            <w:r w:rsidR="00CF4910">
              <w:rPr>
                <w:rFonts w:eastAsia="Malgun Gothic"/>
                <w:sz w:val="21"/>
                <w:lang w:val="en-GB" w:eastAsia="en-US"/>
              </w:rPr>
              <w:t>(s)</w:t>
            </w:r>
            <w:r w:rsidRPr="005F36CE">
              <w:rPr>
                <w:rFonts w:eastAsia="Malgun Gothic"/>
                <w:sz w:val="21"/>
                <w:lang w:val="en-GB" w:eastAsia="en-US"/>
              </w:rPr>
              <w:t xml:space="preserve"> and co-exist</w:t>
            </w:r>
            <w:r>
              <w:rPr>
                <w:rFonts w:eastAsia="Malgun Gothic"/>
                <w:sz w:val="21"/>
                <w:lang w:val="en-GB" w:eastAsia="en-US"/>
              </w:rPr>
              <w:t>ence</w:t>
            </w:r>
            <w:r w:rsidRPr="005F36CE">
              <w:rPr>
                <w:rFonts w:eastAsia="Malgun Gothic"/>
                <w:sz w:val="21"/>
                <w:lang w:val="en-GB" w:eastAsia="en-US"/>
              </w:rPr>
              <w:t xml:space="preserve"> with R16 DCP</w:t>
            </w:r>
            <w:r>
              <w:rPr>
                <w:rFonts w:eastAsia="Malgun Gothic"/>
                <w:sz w:val="21"/>
                <w:lang w:val="en-GB" w:eastAsia="en-US"/>
              </w:rPr>
              <w:t xml:space="preserve"> </w:t>
            </w:r>
            <w:r w:rsidRPr="005F36CE">
              <w:rPr>
                <w:rFonts w:eastAsia="Malgun Gothic"/>
                <w:sz w:val="21"/>
                <w:lang w:val="en-GB" w:eastAsia="en-US"/>
              </w:rPr>
              <w:t>are to be addressed further</w:t>
            </w:r>
          </w:p>
          <w:p w14:paraId="2EAA7F5C" w14:textId="6B8616F5" w:rsidR="005915A7" w:rsidRDefault="005915A7" w:rsidP="00D41F59">
            <w:pPr>
              <w:overflowPunct/>
              <w:autoSpaceDE/>
              <w:autoSpaceDN/>
              <w:adjustRightInd/>
              <w:spacing w:line="240" w:lineRule="auto"/>
              <w:ind w:left="568"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Pr="005915A7">
              <w:rPr>
                <w:rFonts w:eastAsia="Malgun Gothic"/>
                <w:sz w:val="21"/>
                <w:lang w:val="en-GB" w:eastAsia="en-US"/>
              </w:rPr>
              <w:t>Direction 2: LP-WUS monitoring occasion is not determined based on timer(s) related C-DRX</w:t>
            </w:r>
          </w:p>
          <w:p w14:paraId="17CBEAFA" w14:textId="3FDCD7E2" w:rsidR="00D41F59" w:rsidRPr="005F36CE" w:rsidRDefault="005915A7" w:rsidP="005F36CE">
            <w:pPr>
              <w:overflowPunct/>
              <w:autoSpaceDE/>
              <w:autoSpaceDN/>
              <w:adjustRightInd/>
              <w:spacing w:line="240" w:lineRule="auto"/>
              <w:ind w:left="568" w:hanging="284"/>
              <w:jc w:val="left"/>
              <w:textAlignment w:val="auto"/>
              <w:rPr>
                <w:rFonts w:eastAsia="Malgun Gothic"/>
                <w:sz w:val="21"/>
                <w:lang w:val="en-GB" w:eastAsia="en-US"/>
              </w:rPr>
            </w:pPr>
            <w:r w:rsidRPr="00D41F59">
              <w:rPr>
                <w:rFonts w:eastAsia="Malgun Gothic"/>
                <w:sz w:val="21"/>
                <w:lang w:val="en-GB" w:eastAsia="en-US"/>
              </w:rPr>
              <w:t>-</w:t>
            </w:r>
            <w:r w:rsidRPr="00D41F59">
              <w:rPr>
                <w:rFonts w:eastAsia="Malgun Gothic"/>
                <w:sz w:val="21"/>
                <w:lang w:val="en-GB" w:eastAsia="en-US"/>
              </w:rPr>
              <w:tab/>
            </w:r>
            <w:r w:rsidRPr="005915A7">
              <w:rPr>
                <w:rFonts w:eastAsia="Malgun Gothic"/>
                <w:sz w:val="21"/>
                <w:lang w:val="en-GB" w:eastAsia="en-US"/>
              </w:rPr>
              <w:t>Direction 3: LP-WUS is transparent to current MAC operation</w:t>
            </w:r>
          </w:p>
        </w:tc>
      </w:tr>
    </w:tbl>
    <w:p w14:paraId="61FA8B8C" w14:textId="1899F3DB" w:rsidR="00EC5F88" w:rsidRDefault="00EC5F88" w:rsidP="00E859BE">
      <w:pPr>
        <w:spacing w:before="240"/>
        <w:rPr>
          <w:rFonts w:eastAsiaTheme="minorEastAsia"/>
          <w:b/>
          <w:bCs/>
          <w:sz w:val="21"/>
          <w:szCs w:val="22"/>
        </w:rPr>
      </w:pPr>
      <w:r w:rsidRPr="007B3E12">
        <w:rPr>
          <w:rFonts w:eastAsiaTheme="minorEastAsia"/>
          <w:b/>
          <w:bCs/>
          <w:sz w:val="21"/>
          <w:szCs w:val="22"/>
        </w:rPr>
        <w:t>Proposal:</w:t>
      </w:r>
      <w:r w:rsidRPr="00AF4550">
        <w:rPr>
          <w:rFonts w:eastAsiaTheme="minorEastAsia"/>
          <w:b/>
          <w:bCs/>
          <w:sz w:val="21"/>
          <w:szCs w:val="22"/>
        </w:rPr>
        <w:t xml:space="preserve"> </w:t>
      </w:r>
      <w:r w:rsidR="00AA72CC">
        <w:rPr>
          <w:rFonts w:eastAsiaTheme="minorEastAsia"/>
          <w:b/>
          <w:bCs/>
          <w:sz w:val="21"/>
          <w:szCs w:val="22"/>
        </w:rPr>
        <w:t>Consider the text above</w:t>
      </w:r>
      <w:r w:rsidR="00AA72CC" w:rsidRPr="00E859BE">
        <w:t xml:space="preserve"> </w:t>
      </w:r>
      <w:r w:rsidR="00AA72CC" w:rsidRPr="00E859BE">
        <w:rPr>
          <w:rFonts w:eastAsiaTheme="minorEastAsia"/>
          <w:b/>
          <w:bCs/>
          <w:sz w:val="21"/>
          <w:szCs w:val="22"/>
        </w:rPr>
        <w:t>as the conclusions for LP-WUS in RRC_CONNECTED in the TR from higher layer perspective.</w:t>
      </w:r>
    </w:p>
    <w:bookmarkEnd w:id="2"/>
    <w:bookmarkEnd w:id="3"/>
    <w:p w14:paraId="6A455B2F" w14:textId="01314F24" w:rsidR="00C20C06" w:rsidRPr="00250190" w:rsidRDefault="008E37AC" w:rsidP="0083014F">
      <w:pPr>
        <w:pStyle w:val="1"/>
        <w:numPr>
          <w:ilvl w:val="0"/>
          <w:numId w:val="7"/>
        </w:numPr>
      </w:pPr>
      <w:r w:rsidRPr="00250190">
        <w:t>Conclusion</w:t>
      </w:r>
    </w:p>
    <w:p w14:paraId="01C812F0" w14:textId="2CDBD4CA" w:rsidR="002F1B15" w:rsidRPr="007B3E12" w:rsidRDefault="00B45498" w:rsidP="007B3E12">
      <w:pPr>
        <w:rPr>
          <w:rFonts w:eastAsiaTheme="minorEastAsia"/>
          <w:bCs/>
          <w:sz w:val="21"/>
          <w:szCs w:val="22"/>
        </w:rPr>
      </w:pPr>
      <w:r w:rsidRPr="00AF5EA5">
        <w:rPr>
          <w:sz w:val="21"/>
          <w:szCs w:val="21"/>
          <w:lang w:val="en-GB"/>
        </w:rPr>
        <w:t xml:space="preserve">In this </w:t>
      </w:r>
      <w:r>
        <w:rPr>
          <w:sz w:val="21"/>
          <w:szCs w:val="21"/>
          <w:lang w:val="en-GB"/>
        </w:rPr>
        <w:t>contribution</w:t>
      </w:r>
      <w:r w:rsidRPr="00AF5EA5">
        <w:rPr>
          <w:sz w:val="21"/>
          <w:szCs w:val="21"/>
          <w:lang w:val="en-GB"/>
        </w:rPr>
        <w:t xml:space="preserve">, we </w:t>
      </w:r>
      <w:r>
        <w:rPr>
          <w:sz w:val="21"/>
          <w:szCs w:val="21"/>
          <w:lang w:val="en-GB"/>
        </w:rPr>
        <w:t xml:space="preserve">further </w:t>
      </w:r>
      <w:r w:rsidRPr="00AF5EA5">
        <w:rPr>
          <w:sz w:val="21"/>
          <w:szCs w:val="21"/>
          <w:lang w:val="en-GB"/>
        </w:rPr>
        <w:t>discuss LP-WUS</w:t>
      </w:r>
      <w:r>
        <w:rPr>
          <w:sz w:val="21"/>
          <w:szCs w:val="21"/>
          <w:lang w:val="en-GB"/>
        </w:rPr>
        <w:t xml:space="preserve"> </w:t>
      </w:r>
      <w:r w:rsidRPr="00595BC2">
        <w:rPr>
          <w:sz w:val="21"/>
          <w:szCs w:val="21"/>
          <w:lang w:val="en-GB"/>
        </w:rPr>
        <w:t>in RRC_CONNECTED state</w:t>
      </w:r>
      <w:r w:rsidR="00A92227">
        <w:rPr>
          <w:rFonts w:eastAsiaTheme="minorEastAsia"/>
          <w:bCs/>
          <w:sz w:val="21"/>
          <w:szCs w:val="22"/>
        </w:rPr>
        <w:t xml:space="preserve"> </w:t>
      </w:r>
      <w:r w:rsidR="007B3E12">
        <w:rPr>
          <w:rFonts w:eastAsiaTheme="minorEastAsia"/>
          <w:bCs/>
          <w:sz w:val="21"/>
          <w:szCs w:val="22"/>
        </w:rPr>
        <w:t>and have the following proposals</w:t>
      </w:r>
      <w:r w:rsidR="00080A8C" w:rsidRPr="007B3E12">
        <w:rPr>
          <w:rFonts w:eastAsiaTheme="minorEastAsia"/>
          <w:bCs/>
          <w:sz w:val="21"/>
          <w:szCs w:val="22"/>
        </w:rPr>
        <w:t>.</w:t>
      </w:r>
    </w:p>
    <w:p w14:paraId="2FBAAAE7" w14:textId="51F55946" w:rsidR="004060A2" w:rsidRPr="00AA72CC" w:rsidRDefault="00E859BE" w:rsidP="00AA72CC">
      <w:pPr>
        <w:rPr>
          <w:rFonts w:eastAsiaTheme="minorEastAsia"/>
          <w:b/>
          <w:bCs/>
          <w:sz w:val="21"/>
          <w:szCs w:val="22"/>
        </w:rPr>
      </w:pPr>
      <w:r w:rsidRPr="007B3E12">
        <w:rPr>
          <w:rFonts w:eastAsiaTheme="minorEastAsia"/>
          <w:b/>
          <w:bCs/>
          <w:sz w:val="21"/>
          <w:szCs w:val="22"/>
        </w:rPr>
        <w:t>Proposal:</w:t>
      </w:r>
      <w:r w:rsidRPr="00AF4550">
        <w:rPr>
          <w:rFonts w:eastAsiaTheme="minorEastAsia"/>
          <w:b/>
          <w:bCs/>
          <w:sz w:val="21"/>
          <w:szCs w:val="22"/>
        </w:rPr>
        <w:t xml:space="preserve"> </w:t>
      </w:r>
      <w:r>
        <w:rPr>
          <w:rFonts w:eastAsiaTheme="minorEastAsia"/>
          <w:b/>
          <w:bCs/>
          <w:sz w:val="21"/>
          <w:szCs w:val="22"/>
        </w:rPr>
        <w:t>Consider the text above</w:t>
      </w:r>
      <w:r w:rsidRPr="00E859BE">
        <w:t xml:space="preserve"> </w:t>
      </w:r>
      <w:r w:rsidRPr="00E859BE">
        <w:rPr>
          <w:rFonts w:eastAsiaTheme="minorEastAsia"/>
          <w:b/>
          <w:bCs/>
          <w:sz w:val="21"/>
          <w:szCs w:val="22"/>
        </w:rPr>
        <w:t>as the conclusions for LP-WUS in RRC_CONNECTED in the TR from higher layer perspective.</w:t>
      </w:r>
    </w:p>
    <w:sectPr w:rsidR="004060A2" w:rsidRPr="00AA72C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4DD3D" w14:textId="77777777" w:rsidR="0069446C" w:rsidRDefault="0069446C">
      <w:r>
        <w:separator/>
      </w:r>
    </w:p>
    <w:p w14:paraId="4AB861E6" w14:textId="77777777" w:rsidR="0069446C" w:rsidRDefault="0069446C"/>
  </w:endnote>
  <w:endnote w:type="continuationSeparator" w:id="0">
    <w:p w14:paraId="2AADCAA0" w14:textId="77777777" w:rsidR="0069446C" w:rsidRDefault="0069446C">
      <w:r>
        <w:continuationSeparator/>
      </w:r>
    </w:p>
    <w:p w14:paraId="68431764" w14:textId="77777777" w:rsidR="0069446C" w:rsidRDefault="00694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3A692E" w:rsidRDefault="003A692E">
    <w:pPr>
      <w:pStyle w:val="a4"/>
      <w:jc w:val="right"/>
    </w:pPr>
    <w:r>
      <w:fldChar w:fldCharType="begin"/>
    </w:r>
    <w:r>
      <w:instrText xml:space="preserve"> PAGE   \* MERGEFORMAT </w:instrText>
    </w:r>
    <w:r>
      <w:fldChar w:fldCharType="separate"/>
    </w:r>
    <w:r w:rsidR="00307589">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B7664" w14:textId="77777777" w:rsidR="0069446C" w:rsidRDefault="0069446C">
      <w:r>
        <w:separator/>
      </w:r>
    </w:p>
    <w:p w14:paraId="3399BCA3" w14:textId="77777777" w:rsidR="0069446C" w:rsidRDefault="0069446C"/>
  </w:footnote>
  <w:footnote w:type="continuationSeparator" w:id="0">
    <w:p w14:paraId="43B07F48" w14:textId="77777777" w:rsidR="0069446C" w:rsidRDefault="0069446C">
      <w:r>
        <w:continuationSeparator/>
      </w:r>
    </w:p>
    <w:p w14:paraId="650FBF5A" w14:textId="77777777" w:rsidR="0069446C" w:rsidRDefault="00694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3A692E" w:rsidRDefault="003A692E"/>
  <w:p w14:paraId="756100E0" w14:textId="77777777" w:rsidR="003A692E" w:rsidRDefault="003A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A6502"/>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3F12AC1"/>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9215F"/>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A3323"/>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89377A"/>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32"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773976"/>
    <w:multiLevelType w:val="hybridMultilevel"/>
    <w:tmpl w:val="FBF46AFA"/>
    <w:lvl w:ilvl="0" w:tplc="302099D8">
      <w:start w:val="2"/>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829E8"/>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0"/>
  </w:num>
  <w:num w:numId="3">
    <w:abstractNumId w:val="10"/>
  </w:num>
  <w:num w:numId="4">
    <w:abstractNumId w:val="11"/>
  </w:num>
  <w:num w:numId="5">
    <w:abstractNumId w:val="31"/>
  </w:num>
  <w:num w:numId="6">
    <w:abstractNumId w:val="2"/>
  </w:num>
  <w:num w:numId="7">
    <w:abstractNumId w:val="34"/>
  </w:num>
  <w:num w:numId="8">
    <w:abstractNumId w:val="13"/>
  </w:num>
  <w:num w:numId="9">
    <w:abstractNumId w:val="5"/>
  </w:num>
  <w:num w:numId="10">
    <w:abstractNumId w:val="21"/>
  </w:num>
  <w:num w:numId="11">
    <w:abstractNumId w:val="3"/>
  </w:num>
  <w:num w:numId="12">
    <w:abstractNumId w:val="26"/>
  </w:num>
  <w:num w:numId="13">
    <w:abstractNumId w:val="13"/>
  </w:num>
  <w:num w:numId="14">
    <w:abstractNumId w:val="7"/>
  </w:num>
  <w:num w:numId="15">
    <w:abstractNumId w:val="0"/>
  </w:num>
  <w:num w:numId="16">
    <w:abstractNumId w:val="29"/>
  </w:num>
  <w:num w:numId="17">
    <w:abstractNumId w:val="23"/>
  </w:num>
  <w:num w:numId="18">
    <w:abstractNumId w:val="24"/>
  </w:num>
  <w:num w:numId="19">
    <w:abstractNumId w:val="28"/>
  </w:num>
  <w:num w:numId="20">
    <w:abstractNumId w:val="19"/>
  </w:num>
  <w:num w:numId="21">
    <w:abstractNumId w:val="35"/>
  </w:num>
  <w:num w:numId="22">
    <w:abstractNumId w:val="32"/>
  </w:num>
  <w:num w:numId="23">
    <w:abstractNumId w:val="31"/>
  </w:num>
  <w:num w:numId="24">
    <w:abstractNumId w:val="28"/>
  </w:num>
  <w:num w:numId="25">
    <w:abstractNumId w:val="17"/>
  </w:num>
  <w:num w:numId="26">
    <w:abstractNumId w:val="1"/>
  </w:num>
  <w:num w:numId="27">
    <w:abstractNumId w:val="33"/>
  </w:num>
  <w:num w:numId="28">
    <w:abstractNumId w:val="9"/>
  </w:num>
  <w:num w:numId="29">
    <w:abstractNumId w:val="38"/>
  </w:num>
  <w:num w:numId="30">
    <w:abstractNumId w:val="22"/>
  </w:num>
  <w:num w:numId="31">
    <w:abstractNumId w:val="12"/>
  </w:num>
  <w:num w:numId="32">
    <w:abstractNumId w:val="8"/>
  </w:num>
  <w:num w:numId="33">
    <w:abstractNumId w:val="6"/>
  </w:num>
  <w:num w:numId="34">
    <w:abstractNumId w:val="27"/>
  </w:num>
  <w:num w:numId="35">
    <w:abstractNumId w:val="4"/>
  </w:num>
  <w:num w:numId="36">
    <w:abstractNumId w:val="25"/>
  </w:num>
  <w:num w:numId="37">
    <w:abstractNumId w:val="14"/>
  </w:num>
  <w:num w:numId="38">
    <w:abstractNumId w:val="16"/>
  </w:num>
  <w:num w:numId="39">
    <w:abstractNumId w:val="37"/>
  </w:num>
  <w:num w:numId="40">
    <w:abstractNumId w:val="18"/>
  </w:num>
  <w:num w:numId="41">
    <w:abstractNumId w:val="15"/>
  </w:num>
  <w:num w:numId="4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9A8"/>
    <w:rsid w:val="00003A81"/>
    <w:rsid w:val="00004DC8"/>
    <w:rsid w:val="00005A1D"/>
    <w:rsid w:val="00006972"/>
    <w:rsid w:val="00010936"/>
    <w:rsid w:val="0001093A"/>
    <w:rsid w:val="00011393"/>
    <w:rsid w:val="000117F1"/>
    <w:rsid w:val="00011D6B"/>
    <w:rsid w:val="000126F5"/>
    <w:rsid w:val="00012946"/>
    <w:rsid w:val="00013F15"/>
    <w:rsid w:val="00015F38"/>
    <w:rsid w:val="00016491"/>
    <w:rsid w:val="000168CE"/>
    <w:rsid w:val="00016ECC"/>
    <w:rsid w:val="00017D2F"/>
    <w:rsid w:val="00017F10"/>
    <w:rsid w:val="0002025E"/>
    <w:rsid w:val="00020704"/>
    <w:rsid w:val="00020A8A"/>
    <w:rsid w:val="00020E2B"/>
    <w:rsid w:val="000234A4"/>
    <w:rsid w:val="00023A0A"/>
    <w:rsid w:val="000240AF"/>
    <w:rsid w:val="00024BA4"/>
    <w:rsid w:val="0002510A"/>
    <w:rsid w:val="00025990"/>
    <w:rsid w:val="00025D8E"/>
    <w:rsid w:val="000262F3"/>
    <w:rsid w:val="0002667A"/>
    <w:rsid w:val="0002673A"/>
    <w:rsid w:val="00026AE7"/>
    <w:rsid w:val="00027A43"/>
    <w:rsid w:val="00027EF0"/>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370"/>
    <w:rsid w:val="00043247"/>
    <w:rsid w:val="00043D72"/>
    <w:rsid w:val="000444C1"/>
    <w:rsid w:val="000445F3"/>
    <w:rsid w:val="0004481B"/>
    <w:rsid w:val="00044C06"/>
    <w:rsid w:val="00046518"/>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6D1"/>
    <w:rsid w:val="00067869"/>
    <w:rsid w:val="000678B9"/>
    <w:rsid w:val="000678F1"/>
    <w:rsid w:val="000714E9"/>
    <w:rsid w:val="00071818"/>
    <w:rsid w:val="00072EBB"/>
    <w:rsid w:val="000736BD"/>
    <w:rsid w:val="00073EA5"/>
    <w:rsid w:val="00074163"/>
    <w:rsid w:val="00074359"/>
    <w:rsid w:val="000747BC"/>
    <w:rsid w:val="00074877"/>
    <w:rsid w:val="0007551D"/>
    <w:rsid w:val="0007598B"/>
    <w:rsid w:val="00075AE7"/>
    <w:rsid w:val="0007617D"/>
    <w:rsid w:val="00076790"/>
    <w:rsid w:val="000767C6"/>
    <w:rsid w:val="00076DE5"/>
    <w:rsid w:val="00077EF0"/>
    <w:rsid w:val="00080137"/>
    <w:rsid w:val="00080956"/>
    <w:rsid w:val="000809BB"/>
    <w:rsid w:val="00080A8C"/>
    <w:rsid w:val="000816EA"/>
    <w:rsid w:val="000819FA"/>
    <w:rsid w:val="00081CED"/>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1B2F"/>
    <w:rsid w:val="00091DE4"/>
    <w:rsid w:val="000924D6"/>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4D86"/>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19FB"/>
    <w:rsid w:val="000C302D"/>
    <w:rsid w:val="000C3B3F"/>
    <w:rsid w:val="000C4E62"/>
    <w:rsid w:val="000C50B2"/>
    <w:rsid w:val="000C5189"/>
    <w:rsid w:val="000C6060"/>
    <w:rsid w:val="000C6880"/>
    <w:rsid w:val="000C6C05"/>
    <w:rsid w:val="000C6D75"/>
    <w:rsid w:val="000C71CE"/>
    <w:rsid w:val="000C7D57"/>
    <w:rsid w:val="000C7DD7"/>
    <w:rsid w:val="000C7FE4"/>
    <w:rsid w:val="000D01DE"/>
    <w:rsid w:val="000D0293"/>
    <w:rsid w:val="000D153C"/>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28D"/>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486"/>
    <w:rsid w:val="001327C1"/>
    <w:rsid w:val="00132886"/>
    <w:rsid w:val="00132C80"/>
    <w:rsid w:val="00132D09"/>
    <w:rsid w:val="00132F59"/>
    <w:rsid w:val="00133D38"/>
    <w:rsid w:val="001343F7"/>
    <w:rsid w:val="0013497F"/>
    <w:rsid w:val="00135175"/>
    <w:rsid w:val="001359F5"/>
    <w:rsid w:val="001364FD"/>
    <w:rsid w:val="00136558"/>
    <w:rsid w:val="0013657F"/>
    <w:rsid w:val="00136CC5"/>
    <w:rsid w:val="0013715F"/>
    <w:rsid w:val="00137753"/>
    <w:rsid w:val="00137A78"/>
    <w:rsid w:val="0014030C"/>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23EC"/>
    <w:rsid w:val="001525B3"/>
    <w:rsid w:val="00155420"/>
    <w:rsid w:val="001554F9"/>
    <w:rsid w:val="00156591"/>
    <w:rsid w:val="001570F6"/>
    <w:rsid w:val="001574B3"/>
    <w:rsid w:val="00157D42"/>
    <w:rsid w:val="00161C88"/>
    <w:rsid w:val="00162432"/>
    <w:rsid w:val="001627AF"/>
    <w:rsid w:val="00162CF0"/>
    <w:rsid w:val="00163D42"/>
    <w:rsid w:val="00164078"/>
    <w:rsid w:val="001651D4"/>
    <w:rsid w:val="001652C7"/>
    <w:rsid w:val="00165830"/>
    <w:rsid w:val="00165C3F"/>
    <w:rsid w:val="0016612B"/>
    <w:rsid w:val="001664CB"/>
    <w:rsid w:val="001666FF"/>
    <w:rsid w:val="0016674A"/>
    <w:rsid w:val="00166DFE"/>
    <w:rsid w:val="00166E7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4E66"/>
    <w:rsid w:val="001755DE"/>
    <w:rsid w:val="001757B3"/>
    <w:rsid w:val="00175A98"/>
    <w:rsid w:val="00175BD9"/>
    <w:rsid w:val="001763C9"/>
    <w:rsid w:val="001777EA"/>
    <w:rsid w:val="00177A84"/>
    <w:rsid w:val="00177FA8"/>
    <w:rsid w:val="001805F4"/>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AC8"/>
    <w:rsid w:val="00195B56"/>
    <w:rsid w:val="00195D44"/>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B7E4C"/>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128"/>
    <w:rsid w:val="001D187B"/>
    <w:rsid w:val="001D1C93"/>
    <w:rsid w:val="001D1E21"/>
    <w:rsid w:val="001D24B5"/>
    <w:rsid w:val="001D2BDE"/>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E2"/>
    <w:rsid w:val="001E2DCB"/>
    <w:rsid w:val="001E3817"/>
    <w:rsid w:val="001E48B7"/>
    <w:rsid w:val="001E48EC"/>
    <w:rsid w:val="001E535E"/>
    <w:rsid w:val="001E5921"/>
    <w:rsid w:val="001E60C9"/>
    <w:rsid w:val="001E747B"/>
    <w:rsid w:val="001E7C43"/>
    <w:rsid w:val="001E7E5B"/>
    <w:rsid w:val="001F069B"/>
    <w:rsid w:val="001F0A0F"/>
    <w:rsid w:val="001F0B93"/>
    <w:rsid w:val="001F0DE0"/>
    <w:rsid w:val="001F1177"/>
    <w:rsid w:val="001F2F53"/>
    <w:rsid w:val="001F4E70"/>
    <w:rsid w:val="001F4ECA"/>
    <w:rsid w:val="001F546F"/>
    <w:rsid w:val="001F58BE"/>
    <w:rsid w:val="001F65EF"/>
    <w:rsid w:val="001F72D2"/>
    <w:rsid w:val="001F7B28"/>
    <w:rsid w:val="001F7B9E"/>
    <w:rsid w:val="00200C4D"/>
    <w:rsid w:val="002014A5"/>
    <w:rsid w:val="0020156A"/>
    <w:rsid w:val="002015C7"/>
    <w:rsid w:val="002017A6"/>
    <w:rsid w:val="002018D5"/>
    <w:rsid w:val="00202045"/>
    <w:rsid w:val="0020204B"/>
    <w:rsid w:val="002021DF"/>
    <w:rsid w:val="00202323"/>
    <w:rsid w:val="00205326"/>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3B90"/>
    <w:rsid w:val="00254A0A"/>
    <w:rsid w:val="00254AB0"/>
    <w:rsid w:val="00255E67"/>
    <w:rsid w:val="00255F9C"/>
    <w:rsid w:val="00255FC9"/>
    <w:rsid w:val="00256331"/>
    <w:rsid w:val="00256354"/>
    <w:rsid w:val="0025712B"/>
    <w:rsid w:val="00257A57"/>
    <w:rsid w:val="00260DB7"/>
    <w:rsid w:val="002643C6"/>
    <w:rsid w:val="0026489D"/>
    <w:rsid w:val="00264D2C"/>
    <w:rsid w:val="002668E6"/>
    <w:rsid w:val="00266F26"/>
    <w:rsid w:val="002675DC"/>
    <w:rsid w:val="002677DC"/>
    <w:rsid w:val="002679B0"/>
    <w:rsid w:val="00267ACE"/>
    <w:rsid w:val="00267AD3"/>
    <w:rsid w:val="002703CA"/>
    <w:rsid w:val="00270F07"/>
    <w:rsid w:val="0027145A"/>
    <w:rsid w:val="00271AF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3B5"/>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93A"/>
    <w:rsid w:val="002C6C9B"/>
    <w:rsid w:val="002C7A31"/>
    <w:rsid w:val="002D00E4"/>
    <w:rsid w:val="002D0462"/>
    <w:rsid w:val="002D0F6A"/>
    <w:rsid w:val="002D121F"/>
    <w:rsid w:val="002D1DBA"/>
    <w:rsid w:val="002D1F7C"/>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688"/>
    <w:rsid w:val="002F2918"/>
    <w:rsid w:val="002F298D"/>
    <w:rsid w:val="002F29C1"/>
    <w:rsid w:val="002F4066"/>
    <w:rsid w:val="002F4B7E"/>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589"/>
    <w:rsid w:val="003077D1"/>
    <w:rsid w:val="00307891"/>
    <w:rsid w:val="00307C5B"/>
    <w:rsid w:val="00307D6A"/>
    <w:rsid w:val="00307DCF"/>
    <w:rsid w:val="00310214"/>
    <w:rsid w:val="00310ECB"/>
    <w:rsid w:val="003115E1"/>
    <w:rsid w:val="0031199B"/>
    <w:rsid w:val="00311FE4"/>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4210"/>
    <w:rsid w:val="00325A83"/>
    <w:rsid w:val="00325CFD"/>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348"/>
    <w:rsid w:val="003753A0"/>
    <w:rsid w:val="003766D6"/>
    <w:rsid w:val="00376B1B"/>
    <w:rsid w:val="00377092"/>
    <w:rsid w:val="00377FE2"/>
    <w:rsid w:val="003802A4"/>
    <w:rsid w:val="003802C3"/>
    <w:rsid w:val="00380767"/>
    <w:rsid w:val="003808AB"/>
    <w:rsid w:val="0038101D"/>
    <w:rsid w:val="00381195"/>
    <w:rsid w:val="0038124E"/>
    <w:rsid w:val="00382FE0"/>
    <w:rsid w:val="00383028"/>
    <w:rsid w:val="00383376"/>
    <w:rsid w:val="00383F56"/>
    <w:rsid w:val="00384F57"/>
    <w:rsid w:val="00385343"/>
    <w:rsid w:val="003853C0"/>
    <w:rsid w:val="00385A9C"/>
    <w:rsid w:val="00385D49"/>
    <w:rsid w:val="0038627D"/>
    <w:rsid w:val="00386A3B"/>
    <w:rsid w:val="003872A7"/>
    <w:rsid w:val="00387566"/>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A04B8"/>
    <w:rsid w:val="003A0963"/>
    <w:rsid w:val="003A149D"/>
    <w:rsid w:val="003A15C1"/>
    <w:rsid w:val="003A1AE2"/>
    <w:rsid w:val="003A2BBB"/>
    <w:rsid w:val="003A2F64"/>
    <w:rsid w:val="003A337A"/>
    <w:rsid w:val="003A36E6"/>
    <w:rsid w:val="003A398F"/>
    <w:rsid w:val="003A4040"/>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9AC"/>
    <w:rsid w:val="003B7A52"/>
    <w:rsid w:val="003B7A73"/>
    <w:rsid w:val="003B7D3C"/>
    <w:rsid w:val="003C0C15"/>
    <w:rsid w:val="003C0DBC"/>
    <w:rsid w:val="003C13BB"/>
    <w:rsid w:val="003C24E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7112"/>
    <w:rsid w:val="003E14E7"/>
    <w:rsid w:val="003E1951"/>
    <w:rsid w:val="003E217F"/>
    <w:rsid w:val="003E299D"/>
    <w:rsid w:val="003E2BF5"/>
    <w:rsid w:val="003E31A4"/>
    <w:rsid w:val="003E3B4B"/>
    <w:rsid w:val="003E3EE4"/>
    <w:rsid w:val="003E418C"/>
    <w:rsid w:val="003E4A02"/>
    <w:rsid w:val="003E4F96"/>
    <w:rsid w:val="003E61EC"/>
    <w:rsid w:val="003E78AC"/>
    <w:rsid w:val="003E7DBD"/>
    <w:rsid w:val="003F03C8"/>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2245"/>
    <w:rsid w:val="004033C4"/>
    <w:rsid w:val="00403446"/>
    <w:rsid w:val="00403D08"/>
    <w:rsid w:val="00403FA1"/>
    <w:rsid w:val="00404BBC"/>
    <w:rsid w:val="00405A20"/>
    <w:rsid w:val="004060A2"/>
    <w:rsid w:val="00406853"/>
    <w:rsid w:val="004072A6"/>
    <w:rsid w:val="004073A8"/>
    <w:rsid w:val="0040768E"/>
    <w:rsid w:val="00407F71"/>
    <w:rsid w:val="00411013"/>
    <w:rsid w:val="004111B5"/>
    <w:rsid w:val="00411DD9"/>
    <w:rsid w:val="004130A1"/>
    <w:rsid w:val="0041355A"/>
    <w:rsid w:val="00413BC0"/>
    <w:rsid w:val="004141BE"/>
    <w:rsid w:val="00414452"/>
    <w:rsid w:val="00414728"/>
    <w:rsid w:val="0041538B"/>
    <w:rsid w:val="00415BDE"/>
    <w:rsid w:val="00415E67"/>
    <w:rsid w:val="004176F4"/>
    <w:rsid w:val="00417711"/>
    <w:rsid w:val="00417EFA"/>
    <w:rsid w:val="00420218"/>
    <w:rsid w:val="00420CBF"/>
    <w:rsid w:val="00421199"/>
    <w:rsid w:val="00421C84"/>
    <w:rsid w:val="00422D84"/>
    <w:rsid w:val="00422F1C"/>
    <w:rsid w:val="0042336B"/>
    <w:rsid w:val="00424C42"/>
    <w:rsid w:val="00425589"/>
    <w:rsid w:val="004255F4"/>
    <w:rsid w:val="00425E12"/>
    <w:rsid w:val="00426602"/>
    <w:rsid w:val="00426A19"/>
    <w:rsid w:val="00426C25"/>
    <w:rsid w:val="00426F20"/>
    <w:rsid w:val="00427F99"/>
    <w:rsid w:val="00430413"/>
    <w:rsid w:val="0043132D"/>
    <w:rsid w:val="00431B63"/>
    <w:rsid w:val="0043266A"/>
    <w:rsid w:val="00433B46"/>
    <w:rsid w:val="004342AD"/>
    <w:rsid w:val="00435B77"/>
    <w:rsid w:val="00435F29"/>
    <w:rsid w:val="00437076"/>
    <w:rsid w:val="00437B29"/>
    <w:rsid w:val="00437FE5"/>
    <w:rsid w:val="00441047"/>
    <w:rsid w:val="00441101"/>
    <w:rsid w:val="004421A8"/>
    <w:rsid w:val="00442F80"/>
    <w:rsid w:val="004441FB"/>
    <w:rsid w:val="004449D2"/>
    <w:rsid w:val="00444A32"/>
    <w:rsid w:val="00444A89"/>
    <w:rsid w:val="00444BDA"/>
    <w:rsid w:val="00445819"/>
    <w:rsid w:val="00445AE2"/>
    <w:rsid w:val="00446359"/>
    <w:rsid w:val="00446731"/>
    <w:rsid w:val="00446916"/>
    <w:rsid w:val="004473C8"/>
    <w:rsid w:val="00447D98"/>
    <w:rsid w:val="00450FBB"/>
    <w:rsid w:val="00451166"/>
    <w:rsid w:val="00451554"/>
    <w:rsid w:val="0045198D"/>
    <w:rsid w:val="00452B1C"/>
    <w:rsid w:val="004534B4"/>
    <w:rsid w:val="00453658"/>
    <w:rsid w:val="00454FE0"/>
    <w:rsid w:val="00455268"/>
    <w:rsid w:val="00455FB5"/>
    <w:rsid w:val="00456588"/>
    <w:rsid w:val="00456919"/>
    <w:rsid w:val="00456CFE"/>
    <w:rsid w:val="00457435"/>
    <w:rsid w:val="00457C53"/>
    <w:rsid w:val="00460585"/>
    <w:rsid w:val="00461523"/>
    <w:rsid w:val="00461812"/>
    <w:rsid w:val="00461C94"/>
    <w:rsid w:val="00461DAF"/>
    <w:rsid w:val="00462B80"/>
    <w:rsid w:val="00462C23"/>
    <w:rsid w:val="0046341C"/>
    <w:rsid w:val="00464829"/>
    <w:rsid w:val="00464C0E"/>
    <w:rsid w:val="00464F53"/>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805"/>
    <w:rsid w:val="00477B8D"/>
    <w:rsid w:val="0048026D"/>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744F"/>
    <w:rsid w:val="00487A99"/>
    <w:rsid w:val="00487D97"/>
    <w:rsid w:val="004901AA"/>
    <w:rsid w:val="004903DA"/>
    <w:rsid w:val="00490B3F"/>
    <w:rsid w:val="00491009"/>
    <w:rsid w:val="004929A7"/>
    <w:rsid w:val="004932F1"/>
    <w:rsid w:val="004939E3"/>
    <w:rsid w:val="00494EF2"/>
    <w:rsid w:val="0049586C"/>
    <w:rsid w:val="00496682"/>
    <w:rsid w:val="00496A38"/>
    <w:rsid w:val="00497A2C"/>
    <w:rsid w:val="004A05B4"/>
    <w:rsid w:val="004A05EB"/>
    <w:rsid w:val="004A0A1E"/>
    <w:rsid w:val="004A10E3"/>
    <w:rsid w:val="004A1CFD"/>
    <w:rsid w:val="004A23F3"/>
    <w:rsid w:val="004A2AC9"/>
    <w:rsid w:val="004A31AB"/>
    <w:rsid w:val="004A3425"/>
    <w:rsid w:val="004A50F7"/>
    <w:rsid w:val="004A5807"/>
    <w:rsid w:val="004A5AA1"/>
    <w:rsid w:val="004A5DFA"/>
    <w:rsid w:val="004A6344"/>
    <w:rsid w:val="004A644E"/>
    <w:rsid w:val="004A6719"/>
    <w:rsid w:val="004A6923"/>
    <w:rsid w:val="004A6A9A"/>
    <w:rsid w:val="004A70C1"/>
    <w:rsid w:val="004A75B8"/>
    <w:rsid w:val="004B0181"/>
    <w:rsid w:val="004B0188"/>
    <w:rsid w:val="004B06C4"/>
    <w:rsid w:val="004B1085"/>
    <w:rsid w:val="004B1A1B"/>
    <w:rsid w:val="004B2022"/>
    <w:rsid w:val="004B20DB"/>
    <w:rsid w:val="004B3102"/>
    <w:rsid w:val="004B3D91"/>
    <w:rsid w:val="004B3E1A"/>
    <w:rsid w:val="004B3FB9"/>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68"/>
    <w:rsid w:val="004D0BA8"/>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B39"/>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17360"/>
    <w:rsid w:val="005178F4"/>
    <w:rsid w:val="00520969"/>
    <w:rsid w:val="0052199B"/>
    <w:rsid w:val="005226CF"/>
    <w:rsid w:val="00523739"/>
    <w:rsid w:val="00524479"/>
    <w:rsid w:val="005247B6"/>
    <w:rsid w:val="00526651"/>
    <w:rsid w:val="00527839"/>
    <w:rsid w:val="00527A72"/>
    <w:rsid w:val="00527D0B"/>
    <w:rsid w:val="00527D16"/>
    <w:rsid w:val="0053091E"/>
    <w:rsid w:val="00530A99"/>
    <w:rsid w:val="00531418"/>
    <w:rsid w:val="00532CD2"/>
    <w:rsid w:val="0053303A"/>
    <w:rsid w:val="0053366A"/>
    <w:rsid w:val="00533D7B"/>
    <w:rsid w:val="00533E81"/>
    <w:rsid w:val="00533FBA"/>
    <w:rsid w:val="0053456B"/>
    <w:rsid w:val="00535587"/>
    <w:rsid w:val="00535910"/>
    <w:rsid w:val="005360BB"/>
    <w:rsid w:val="005364DC"/>
    <w:rsid w:val="00537BB3"/>
    <w:rsid w:val="00540DB8"/>
    <w:rsid w:val="00540F03"/>
    <w:rsid w:val="00541052"/>
    <w:rsid w:val="00541214"/>
    <w:rsid w:val="005417B4"/>
    <w:rsid w:val="005424E8"/>
    <w:rsid w:val="00542753"/>
    <w:rsid w:val="00542C7C"/>
    <w:rsid w:val="005439C8"/>
    <w:rsid w:val="00543BFF"/>
    <w:rsid w:val="00543DB1"/>
    <w:rsid w:val="0054408F"/>
    <w:rsid w:val="0054493E"/>
    <w:rsid w:val="00545D9A"/>
    <w:rsid w:val="00545F5A"/>
    <w:rsid w:val="00545F78"/>
    <w:rsid w:val="00546D53"/>
    <w:rsid w:val="005500CB"/>
    <w:rsid w:val="00550257"/>
    <w:rsid w:val="0055221C"/>
    <w:rsid w:val="005528D1"/>
    <w:rsid w:val="00552D80"/>
    <w:rsid w:val="00553133"/>
    <w:rsid w:val="0055368B"/>
    <w:rsid w:val="0055382C"/>
    <w:rsid w:val="00554CFD"/>
    <w:rsid w:val="00554D54"/>
    <w:rsid w:val="00554E73"/>
    <w:rsid w:val="0055568D"/>
    <w:rsid w:val="00555DE8"/>
    <w:rsid w:val="005565CB"/>
    <w:rsid w:val="00556758"/>
    <w:rsid w:val="005569ED"/>
    <w:rsid w:val="00556A4A"/>
    <w:rsid w:val="005573B7"/>
    <w:rsid w:val="00557614"/>
    <w:rsid w:val="00557BE1"/>
    <w:rsid w:val="00557D3E"/>
    <w:rsid w:val="00557E34"/>
    <w:rsid w:val="00560FC2"/>
    <w:rsid w:val="00561945"/>
    <w:rsid w:val="00561E8D"/>
    <w:rsid w:val="00561EA0"/>
    <w:rsid w:val="0056387A"/>
    <w:rsid w:val="005638D5"/>
    <w:rsid w:val="00563B64"/>
    <w:rsid w:val="005648A0"/>
    <w:rsid w:val="00564AAD"/>
    <w:rsid w:val="00564E43"/>
    <w:rsid w:val="00564FE9"/>
    <w:rsid w:val="005660D1"/>
    <w:rsid w:val="00566B49"/>
    <w:rsid w:val="00566C24"/>
    <w:rsid w:val="00566C35"/>
    <w:rsid w:val="00567397"/>
    <w:rsid w:val="00567D04"/>
    <w:rsid w:val="00570A8F"/>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605"/>
    <w:rsid w:val="00581D7D"/>
    <w:rsid w:val="00582E48"/>
    <w:rsid w:val="00584063"/>
    <w:rsid w:val="0058475E"/>
    <w:rsid w:val="00584E70"/>
    <w:rsid w:val="00586425"/>
    <w:rsid w:val="00586BEA"/>
    <w:rsid w:val="00586C59"/>
    <w:rsid w:val="0058734D"/>
    <w:rsid w:val="005903A8"/>
    <w:rsid w:val="005907C8"/>
    <w:rsid w:val="00590E62"/>
    <w:rsid w:val="00590EDE"/>
    <w:rsid w:val="005915A7"/>
    <w:rsid w:val="0059182F"/>
    <w:rsid w:val="00591E8F"/>
    <w:rsid w:val="00592BC9"/>
    <w:rsid w:val="00592E9C"/>
    <w:rsid w:val="00592F45"/>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426"/>
    <w:rsid w:val="005C0865"/>
    <w:rsid w:val="005C1713"/>
    <w:rsid w:val="005C1775"/>
    <w:rsid w:val="005C2453"/>
    <w:rsid w:val="005C271D"/>
    <w:rsid w:val="005C2A1D"/>
    <w:rsid w:val="005C2ACB"/>
    <w:rsid w:val="005C31C9"/>
    <w:rsid w:val="005C3FD4"/>
    <w:rsid w:val="005C44E1"/>
    <w:rsid w:val="005C47F7"/>
    <w:rsid w:val="005C4BA8"/>
    <w:rsid w:val="005C4D56"/>
    <w:rsid w:val="005C5681"/>
    <w:rsid w:val="005C6198"/>
    <w:rsid w:val="005C6C23"/>
    <w:rsid w:val="005C6F34"/>
    <w:rsid w:val="005C7BA3"/>
    <w:rsid w:val="005D00E4"/>
    <w:rsid w:val="005D07E5"/>
    <w:rsid w:val="005D0B87"/>
    <w:rsid w:val="005D0C21"/>
    <w:rsid w:val="005D1ACB"/>
    <w:rsid w:val="005D1CF3"/>
    <w:rsid w:val="005D2E30"/>
    <w:rsid w:val="005D389C"/>
    <w:rsid w:val="005D3C4E"/>
    <w:rsid w:val="005D3D32"/>
    <w:rsid w:val="005D4237"/>
    <w:rsid w:val="005D4FE2"/>
    <w:rsid w:val="005D687E"/>
    <w:rsid w:val="005D6A06"/>
    <w:rsid w:val="005D6AF9"/>
    <w:rsid w:val="005D7D07"/>
    <w:rsid w:val="005E01B2"/>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0E65"/>
    <w:rsid w:val="005F110A"/>
    <w:rsid w:val="005F156E"/>
    <w:rsid w:val="005F1BB1"/>
    <w:rsid w:val="005F20DC"/>
    <w:rsid w:val="005F3163"/>
    <w:rsid w:val="005F32F3"/>
    <w:rsid w:val="005F36CE"/>
    <w:rsid w:val="005F3A3A"/>
    <w:rsid w:val="005F3B27"/>
    <w:rsid w:val="005F3B3A"/>
    <w:rsid w:val="005F4722"/>
    <w:rsid w:val="005F583A"/>
    <w:rsid w:val="005F69A1"/>
    <w:rsid w:val="005F7780"/>
    <w:rsid w:val="005F7861"/>
    <w:rsid w:val="005F7E57"/>
    <w:rsid w:val="00600201"/>
    <w:rsid w:val="0060035A"/>
    <w:rsid w:val="00600711"/>
    <w:rsid w:val="00600B92"/>
    <w:rsid w:val="006010D7"/>
    <w:rsid w:val="006021D9"/>
    <w:rsid w:val="00602808"/>
    <w:rsid w:val="00602BA5"/>
    <w:rsid w:val="00603543"/>
    <w:rsid w:val="00603B1B"/>
    <w:rsid w:val="0060419B"/>
    <w:rsid w:val="00605D63"/>
    <w:rsid w:val="0060610B"/>
    <w:rsid w:val="00607852"/>
    <w:rsid w:val="006103D7"/>
    <w:rsid w:val="00612150"/>
    <w:rsid w:val="0061274C"/>
    <w:rsid w:val="00612928"/>
    <w:rsid w:val="0061412C"/>
    <w:rsid w:val="00614727"/>
    <w:rsid w:val="006148F0"/>
    <w:rsid w:val="00615E2F"/>
    <w:rsid w:val="006176AA"/>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5ECB"/>
    <w:rsid w:val="00626096"/>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1FE"/>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57F6A"/>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725"/>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DDD"/>
    <w:rsid w:val="00687FF9"/>
    <w:rsid w:val="006905DE"/>
    <w:rsid w:val="00690ADD"/>
    <w:rsid w:val="00690D9C"/>
    <w:rsid w:val="00690F43"/>
    <w:rsid w:val="0069207E"/>
    <w:rsid w:val="006929D8"/>
    <w:rsid w:val="00692F45"/>
    <w:rsid w:val="00693CE4"/>
    <w:rsid w:val="00694016"/>
    <w:rsid w:val="0069446C"/>
    <w:rsid w:val="00694992"/>
    <w:rsid w:val="00695480"/>
    <w:rsid w:val="006959A2"/>
    <w:rsid w:val="006959B0"/>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3142"/>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5F"/>
    <w:rsid w:val="006E2CCD"/>
    <w:rsid w:val="006E3D4B"/>
    <w:rsid w:val="006E3E49"/>
    <w:rsid w:val="006E5655"/>
    <w:rsid w:val="006E67D0"/>
    <w:rsid w:val="006E68AF"/>
    <w:rsid w:val="006E6DE4"/>
    <w:rsid w:val="006F0A7E"/>
    <w:rsid w:val="006F0F7A"/>
    <w:rsid w:val="006F107E"/>
    <w:rsid w:val="006F12E6"/>
    <w:rsid w:val="006F2350"/>
    <w:rsid w:val="006F23FE"/>
    <w:rsid w:val="006F3372"/>
    <w:rsid w:val="006F33E4"/>
    <w:rsid w:val="006F356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5DD"/>
    <w:rsid w:val="00707692"/>
    <w:rsid w:val="00707D66"/>
    <w:rsid w:val="00710245"/>
    <w:rsid w:val="00710E31"/>
    <w:rsid w:val="00711F03"/>
    <w:rsid w:val="00712305"/>
    <w:rsid w:val="007127B2"/>
    <w:rsid w:val="007132EE"/>
    <w:rsid w:val="007147EF"/>
    <w:rsid w:val="00716AF5"/>
    <w:rsid w:val="007170DB"/>
    <w:rsid w:val="00720742"/>
    <w:rsid w:val="0072118D"/>
    <w:rsid w:val="00721865"/>
    <w:rsid w:val="00722096"/>
    <w:rsid w:val="0072280E"/>
    <w:rsid w:val="00722E96"/>
    <w:rsid w:val="00723C54"/>
    <w:rsid w:val="0072591C"/>
    <w:rsid w:val="007263C8"/>
    <w:rsid w:val="00727FAA"/>
    <w:rsid w:val="00730AAA"/>
    <w:rsid w:val="0073272E"/>
    <w:rsid w:val="00732D3C"/>
    <w:rsid w:val="00732EF0"/>
    <w:rsid w:val="00733627"/>
    <w:rsid w:val="0073392C"/>
    <w:rsid w:val="007341B1"/>
    <w:rsid w:val="00734E92"/>
    <w:rsid w:val="00735117"/>
    <w:rsid w:val="00735359"/>
    <w:rsid w:val="0073597B"/>
    <w:rsid w:val="00735CF5"/>
    <w:rsid w:val="0073651B"/>
    <w:rsid w:val="00736EFD"/>
    <w:rsid w:val="007378A0"/>
    <w:rsid w:val="00737965"/>
    <w:rsid w:val="00740E39"/>
    <w:rsid w:val="007410F3"/>
    <w:rsid w:val="00741816"/>
    <w:rsid w:val="00741D38"/>
    <w:rsid w:val="007421A2"/>
    <w:rsid w:val="0074251F"/>
    <w:rsid w:val="007427ED"/>
    <w:rsid w:val="007433E8"/>
    <w:rsid w:val="007434BA"/>
    <w:rsid w:val="00743CB9"/>
    <w:rsid w:val="00744D83"/>
    <w:rsid w:val="00745EE4"/>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438B"/>
    <w:rsid w:val="00764D34"/>
    <w:rsid w:val="00765255"/>
    <w:rsid w:val="00766747"/>
    <w:rsid w:val="00766E3D"/>
    <w:rsid w:val="0076747C"/>
    <w:rsid w:val="0077112F"/>
    <w:rsid w:val="00771281"/>
    <w:rsid w:val="00771805"/>
    <w:rsid w:val="0077232F"/>
    <w:rsid w:val="00772572"/>
    <w:rsid w:val="00772AFA"/>
    <w:rsid w:val="00772C48"/>
    <w:rsid w:val="007736D4"/>
    <w:rsid w:val="00774C8B"/>
    <w:rsid w:val="007754B0"/>
    <w:rsid w:val="0077600F"/>
    <w:rsid w:val="007768B5"/>
    <w:rsid w:val="00776D92"/>
    <w:rsid w:val="0077714C"/>
    <w:rsid w:val="007774CA"/>
    <w:rsid w:val="007776B3"/>
    <w:rsid w:val="00777E06"/>
    <w:rsid w:val="00777F63"/>
    <w:rsid w:val="0078064E"/>
    <w:rsid w:val="007809AE"/>
    <w:rsid w:val="0078115B"/>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138"/>
    <w:rsid w:val="00794631"/>
    <w:rsid w:val="0079496E"/>
    <w:rsid w:val="007951A6"/>
    <w:rsid w:val="0079598C"/>
    <w:rsid w:val="00795A6E"/>
    <w:rsid w:val="007A0046"/>
    <w:rsid w:val="007A01E8"/>
    <w:rsid w:val="007A052C"/>
    <w:rsid w:val="007A34F9"/>
    <w:rsid w:val="007A3830"/>
    <w:rsid w:val="007A3BA6"/>
    <w:rsid w:val="007A3DEA"/>
    <w:rsid w:val="007A582A"/>
    <w:rsid w:val="007A5AC6"/>
    <w:rsid w:val="007A5FAC"/>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7029"/>
    <w:rsid w:val="007B7B7C"/>
    <w:rsid w:val="007C006B"/>
    <w:rsid w:val="007C022E"/>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FA"/>
    <w:rsid w:val="007E3CF9"/>
    <w:rsid w:val="007E6129"/>
    <w:rsid w:val="007E6B0A"/>
    <w:rsid w:val="007E6C65"/>
    <w:rsid w:val="007F033D"/>
    <w:rsid w:val="007F03C7"/>
    <w:rsid w:val="007F09B9"/>
    <w:rsid w:val="007F1371"/>
    <w:rsid w:val="007F173F"/>
    <w:rsid w:val="007F1FCD"/>
    <w:rsid w:val="007F2273"/>
    <w:rsid w:val="007F2CF7"/>
    <w:rsid w:val="007F2EAF"/>
    <w:rsid w:val="007F3379"/>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1526"/>
    <w:rsid w:val="00821808"/>
    <w:rsid w:val="00821E15"/>
    <w:rsid w:val="00822E18"/>
    <w:rsid w:val="00823329"/>
    <w:rsid w:val="00823BC1"/>
    <w:rsid w:val="00824081"/>
    <w:rsid w:val="0082456E"/>
    <w:rsid w:val="0082468A"/>
    <w:rsid w:val="00824F88"/>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425D"/>
    <w:rsid w:val="00834804"/>
    <w:rsid w:val="008349C7"/>
    <w:rsid w:val="00834EC9"/>
    <w:rsid w:val="00834FDF"/>
    <w:rsid w:val="00835467"/>
    <w:rsid w:val="00835783"/>
    <w:rsid w:val="00835B14"/>
    <w:rsid w:val="00835B53"/>
    <w:rsid w:val="00835BC1"/>
    <w:rsid w:val="008368EA"/>
    <w:rsid w:val="008375C6"/>
    <w:rsid w:val="0083763C"/>
    <w:rsid w:val="0083773C"/>
    <w:rsid w:val="00841017"/>
    <w:rsid w:val="00841140"/>
    <w:rsid w:val="00843060"/>
    <w:rsid w:val="00843379"/>
    <w:rsid w:val="00843F11"/>
    <w:rsid w:val="00844223"/>
    <w:rsid w:val="0084469E"/>
    <w:rsid w:val="00845192"/>
    <w:rsid w:val="00845930"/>
    <w:rsid w:val="00845931"/>
    <w:rsid w:val="00847143"/>
    <w:rsid w:val="00847873"/>
    <w:rsid w:val="008478D6"/>
    <w:rsid w:val="008501DB"/>
    <w:rsid w:val="00850798"/>
    <w:rsid w:val="00851D55"/>
    <w:rsid w:val="00852727"/>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3EE5"/>
    <w:rsid w:val="00886423"/>
    <w:rsid w:val="00886426"/>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B017F"/>
    <w:rsid w:val="008B02DE"/>
    <w:rsid w:val="008B05F2"/>
    <w:rsid w:val="008B2B4E"/>
    <w:rsid w:val="008B30DF"/>
    <w:rsid w:val="008B32EE"/>
    <w:rsid w:val="008B4091"/>
    <w:rsid w:val="008B420B"/>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AAC"/>
    <w:rsid w:val="008D4111"/>
    <w:rsid w:val="008D53AB"/>
    <w:rsid w:val="008D6D22"/>
    <w:rsid w:val="008D6E46"/>
    <w:rsid w:val="008D734B"/>
    <w:rsid w:val="008D73D2"/>
    <w:rsid w:val="008D7B78"/>
    <w:rsid w:val="008D7C95"/>
    <w:rsid w:val="008E27B7"/>
    <w:rsid w:val="008E30C8"/>
    <w:rsid w:val="008E3766"/>
    <w:rsid w:val="008E3795"/>
    <w:rsid w:val="008E37AC"/>
    <w:rsid w:val="008E39D2"/>
    <w:rsid w:val="008E46FE"/>
    <w:rsid w:val="008E4802"/>
    <w:rsid w:val="008E4ED2"/>
    <w:rsid w:val="008E5499"/>
    <w:rsid w:val="008E5569"/>
    <w:rsid w:val="008E5B8C"/>
    <w:rsid w:val="008E69B4"/>
    <w:rsid w:val="008E736C"/>
    <w:rsid w:val="008F266E"/>
    <w:rsid w:val="008F2880"/>
    <w:rsid w:val="008F2AFB"/>
    <w:rsid w:val="008F3227"/>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61E1"/>
    <w:rsid w:val="0092639F"/>
    <w:rsid w:val="009269D5"/>
    <w:rsid w:val="00927021"/>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02"/>
    <w:rsid w:val="00941EB6"/>
    <w:rsid w:val="0094237A"/>
    <w:rsid w:val="00942853"/>
    <w:rsid w:val="00942BF7"/>
    <w:rsid w:val="00942EF1"/>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765D"/>
    <w:rsid w:val="00957A2B"/>
    <w:rsid w:val="00957C16"/>
    <w:rsid w:val="009604A4"/>
    <w:rsid w:val="009606AC"/>
    <w:rsid w:val="00960963"/>
    <w:rsid w:val="00963137"/>
    <w:rsid w:val="009638CE"/>
    <w:rsid w:val="00964110"/>
    <w:rsid w:val="009644CB"/>
    <w:rsid w:val="009645FD"/>
    <w:rsid w:val="00964F3D"/>
    <w:rsid w:val="00965DCE"/>
    <w:rsid w:val="00965EED"/>
    <w:rsid w:val="009660D9"/>
    <w:rsid w:val="00966499"/>
    <w:rsid w:val="00967B4E"/>
    <w:rsid w:val="009700BE"/>
    <w:rsid w:val="009703C9"/>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77BE1"/>
    <w:rsid w:val="009806FE"/>
    <w:rsid w:val="009808DD"/>
    <w:rsid w:val="00980F99"/>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1BCE"/>
    <w:rsid w:val="00991EF3"/>
    <w:rsid w:val="0099262D"/>
    <w:rsid w:val="009929AF"/>
    <w:rsid w:val="00992C45"/>
    <w:rsid w:val="00993611"/>
    <w:rsid w:val="00993C1C"/>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C5D"/>
    <w:rsid w:val="009B60AA"/>
    <w:rsid w:val="009B62E9"/>
    <w:rsid w:val="009C03E4"/>
    <w:rsid w:val="009C1F0F"/>
    <w:rsid w:val="009C27C9"/>
    <w:rsid w:val="009C2DB5"/>
    <w:rsid w:val="009C2EE0"/>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02E9"/>
    <w:rsid w:val="009E1EF8"/>
    <w:rsid w:val="009E1F19"/>
    <w:rsid w:val="009E29EC"/>
    <w:rsid w:val="009E2B50"/>
    <w:rsid w:val="009E2CE6"/>
    <w:rsid w:val="009E320E"/>
    <w:rsid w:val="009E32A3"/>
    <w:rsid w:val="009E35EA"/>
    <w:rsid w:val="009E4B8F"/>
    <w:rsid w:val="009E4BA3"/>
    <w:rsid w:val="009E50F7"/>
    <w:rsid w:val="009E598D"/>
    <w:rsid w:val="009E65D1"/>
    <w:rsid w:val="009E6CFF"/>
    <w:rsid w:val="009E76E9"/>
    <w:rsid w:val="009E78F2"/>
    <w:rsid w:val="009F0124"/>
    <w:rsid w:val="009F02FB"/>
    <w:rsid w:val="009F2348"/>
    <w:rsid w:val="009F26E4"/>
    <w:rsid w:val="009F38CA"/>
    <w:rsid w:val="009F481D"/>
    <w:rsid w:val="009F4B31"/>
    <w:rsid w:val="009F5595"/>
    <w:rsid w:val="009F5811"/>
    <w:rsid w:val="009F5AED"/>
    <w:rsid w:val="009F5BE1"/>
    <w:rsid w:val="009F6843"/>
    <w:rsid w:val="009F689A"/>
    <w:rsid w:val="009F6F29"/>
    <w:rsid w:val="00A00800"/>
    <w:rsid w:val="00A00A5F"/>
    <w:rsid w:val="00A00EAE"/>
    <w:rsid w:val="00A013F7"/>
    <w:rsid w:val="00A03C4D"/>
    <w:rsid w:val="00A047E6"/>
    <w:rsid w:val="00A05B39"/>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A4B"/>
    <w:rsid w:val="00A42CB3"/>
    <w:rsid w:val="00A43646"/>
    <w:rsid w:val="00A438E6"/>
    <w:rsid w:val="00A43DE5"/>
    <w:rsid w:val="00A44797"/>
    <w:rsid w:val="00A44BE6"/>
    <w:rsid w:val="00A456DA"/>
    <w:rsid w:val="00A458BA"/>
    <w:rsid w:val="00A45B01"/>
    <w:rsid w:val="00A45E74"/>
    <w:rsid w:val="00A4614D"/>
    <w:rsid w:val="00A4627B"/>
    <w:rsid w:val="00A463D2"/>
    <w:rsid w:val="00A466D9"/>
    <w:rsid w:val="00A46A74"/>
    <w:rsid w:val="00A472FA"/>
    <w:rsid w:val="00A47F13"/>
    <w:rsid w:val="00A50800"/>
    <w:rsid w:val="00A50C5F"/>
    <w:rsid w:val="00A5191B"/>
    <w:rsid w:val="00A522F3"/>
    <w:rsid w:val="00A52BC2"/>
    <w:rsid w:val="00A531ED"/>
    <w:rsid w:val="00A54F75"/>
    <w:rsid w:val="00A555CB"/>
    <w:rsid w:val="00A556C7"/>
    <w:rsid w:val="00A55713"/>
    <w:rsid w:val="00A56465"/>
    <w:rsid w:val="00A57902"/>
    <w:rsid w:val="00A57DD8"/>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C3"/>
    <w:rsid w:val="00A8148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596"/>
    <w:rsid w:val="00AA6B4E"/>
    <w:rsid w:val="00AA7089"/>
    <w:rsid w:val="00AA72CC"/>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304A"/>
    <w:rsid w:val="00AE336C"/>
    <w:rsid w:val="00AE3E14"/>
    <w:rsid w:val="00AE444F"/>
    <w:rsid w:val="00AE4742"/>
    <w:rsid w:val="00AE47C4"/>
    <w:rsid w:val="00AE5084"/>
    <w:rsid w:val="00AE5582"/>
    <w:rsid w:val="00AE6AD1"/>
    <w:rsid w:val="00AF0822"/>
    <w:rsid w:val="00AF0A03"/>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2743"/>
    <w:rsid w:val="00B04E7E"/>
    <w:rsid w:val="00B05907"/>
    <w:rsid w:val="00B060E5"/>
    <w:rsid w:val="00B07A6E"/>
    <w:rsid w:val="00B10275"/>
    <w:rsid w:val="00B10292"/>
    <w:rsid w:val="00B107A3"/>
    <w:rsid w:val="00B11C25"/>
    <w:rsid w:val="00B11CF1"/>
    <w:rsid w:val="00B12370"/>
    <w:rsid w:val="00B1255D"/>
    <w:rsid w:val="00B13AF8"/>
    <w:rsid w:val="00B13CFB"/>
    <w:rsid w:val="00B1403E"/>
    <w:rsid w:val="00B14303"/>
    <w:rsid w:val="00B1488F"/>
    <w:rsid w:val="00B153AD"/>
    <w:rsid w:val="00B15A6E"/>
    <w:rsid w:val="00B15DAF"/>
    <w:rsid w:val="00B16414"/>
    <w:rsid w:val="00B16D1E"/>
    <w:rsid w:val="00B16F8A"/>
    <w:rsid w:val="00B17CDF"/>
    <w:rsid w:val="00B2046A"/>
    <w:rsid w:val="00B20C7E"/>
    <w:rsid w:val="00B2284B"/>
    <w:rsid w:val="00B23C8A"/>
    <w:rsid w:val="00B2440D"/>
    <w:rsid w:val="00B247D0"/>
    <w:rsid w:val="00B2593E"/>
    <w:rsid w:val="00B25ADE"/>
    <w:rsid w:val="00B26ED4"/>
    <w:rsid w:val="00B2751D"/>
    <w:rsid w:val="00B27C4F"/>
    <w:rsid w:val="00B301D9"/>
    <w:rsid w:val="00B30446"/>
    <w:rsid w:val="00B314E5"/>
    <w:rsid w:val="00B31BED"/>
    <w:rsid w:val="00B326E8"/>
    <w:rsid w:val="00B32A49"/>
    <w:rsid w:val="00B346E2"/>
    <w:rsid w:val="00B34732"/>
    <w:rsid w:val="00B34DB5"/>
    <w:rsid w:val="00B34FF4"/>
    <w:rsid w:val="00B36424"/>
    <w:rsid w:val="00B365AE"/>
    <w:rsid w:val="00B375C1"/>
    <w:rsid w:val="00B40116"/>
    <w:rsid w:val="00B4023C"/>
    <w:rsid w:val="00B409C7"/>
    <w:rsid w:val="00B4182A"/>
    <w:rsid w:val="00B41DA9"/>
    <w:rsid w:val="00B41ED1"/>
    <w:rsid w:val="00B42445"/>
    <w:rsid w:val="00B43238"/>
    <w:rsid w:val="00B43753"/>
    <w:rsid w:val="00B43E43"/>
    <w:rsid w:val="00B45498"/>
    <w:rsid w:val="00B4583E"/>
    <w:rsid w:val="00B4587A"/>
    <w:rsid w:val="00B458F9"/>
    <w:rsid w:val="00B4600A"/>
    <w:rsid w:val="00B462EC"/>
    <w:rsid w:val="00B4651D"/>
    <w:rsid w:val="00B466EC"/>
    <w:rsid w:val="00B46AFA"/>
    <w:rsid w:val="00B46B18"/>
    <w:rsid w:val="00B471FB"/>
    <w:rsid w:val="00B4770B"/>
    <w:rsid w:val="00B47D65"/>
    <w:rsid w:val="00B5022F"/>
    <w:rsid w:val="00B50A89"/>
    <w:rsid w:val="00B5136F"/>
    <w:rsid w:val="00B51AFD"/>
    <w:rsid w:val="00B52252"/>
    <w:rsid w:val="00B52578"/>
    <w:rsid w:val="00B52985"/>
    <w:rsid w:val="00B52A49"/>
    <w:rsid w:val="00B52DA3"/>
    <w:rsid w:val="00B52EAC"/>
    <w:rsid w:val="00B53721"/>
    <w:rsid w:val="00B53C54"/>
    <w:rsid w:val="00B53F8F"/>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370"/>
    <w:rsid w:val="00B67DAA"/>
    <w:rsid w:val="00B70138"/>
    <w:rsid w:val="00B71449"/>
    <w:rsid w:val="00B7165F"/>
    <w:rsid w:val="00B7172C"/>
    <w:rsid w:val="00B719B8"/>
    <w:rsid w:val="00B7258E"/>
    <w:rsid w:val="00B737D9"/>
    <w:rsid w:val="00B744D9"/>
    <w:rsid w:val="00B74764"/>
    <w:rsid w:val="00B75DE1"/>
    <w:rsid w:val="00B762D8"/>
    <w:rsid w:val="00B7687F"/>
    <w:rsid w:val="00B77B81"/>
    <w:rsid w:val="00B80368"/>
    <w:rsid w:val="00B8042E"/>
    <w:rsid w:val="00B80C3D"/>
    <w:rsid w:val="00B80CBD"/>
    <w:rsid w:val="00B81526"/>
    <w:rsid w:val="00B82A40"/>
    <w:rsid w:val="00B8309F"/>
    <w:rsid w:val="00B8311D"/>
    <w:rsid w:val="00B84008"/>
    <w:rsid w:val="00B84934"/>
    <w:rsid w:val="00B84FC1"/>
    <w:rsid w:val="00B850E9"/>
    <w:rsid w:val="00B852D3"/>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5023"/>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FD7"/>
    <w:rsid w:val="00BD28AD"/>
    <w:rsid w:val="00BD2E82"/>
    <w:rsid w:val="00BD4220"/>
    <w:rsid w:val="00BD43AE"/>
    <w:rsid w:val="00BD4667"/>
    <w:rsid w:val="00BD48F4"/>
    <w:rsid w:val="00BD4DDD"/>
    <w:rsid w:val="00BD5535"/>
    <w:rsid w:val="00BD5855"/>
    <w:rsid w:val="00BD5A3C"/>
    <w:rsid w:val="00BD5D41"/>
    <w:rsid w:val="00BD6F36"/>
    <w:rsid w:val="00BD7452"/>
    <w:rsid w:val="00BE1DEC"/>
    <w:rsid w:val="00BE2ADA"/>
    <w:rsid w:val="00BE2B89"/>
    <w:rsid w:val="00BE38CD"/>
    <w:rsid w:val="00BE390A"/>
    <w:rsid w:val="00BE39FC"/>
    <w:rsid w:val="00BE413E"/>
    <w:rsid w:val="00BE45F4"/>
    <w:rsid w:val="00BE4C6D"/>
    <w:rsid w:val="00BE5367"/>
    <w:rsid w:val="00BE5EDD"/>
    <w:rsid w:val="00BE6FFB"/>
    <w:rsid w:val="00BF0073"/>
    <w:rsid w:val="00BF0ACE"/>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630"/>
    <w:rsid w:val="00C02BD8"/>
    <w:rsid w:val="00C02C8D"/>
    <w:rsid w:val="00C02EE3"/>
    <w:rsid w:val="00C04272"/>
    <w:rsid w:val="00C0491D"/>
    <w:rsid w:val="00C04D4C"/>
    <w:rsid w:val="00C04E5D"/>
    <w:rsid w:val="00C05704"/>
    <w:rsid w:val="00C05A35"/>
    <w:rsid w:val="00C0619D"/>
    <w:rsid w:val="00C06C71"/>
    <w:rsid w:val="00C06D61"/>
    <w:rsid w:val="00C06DBE"/>
    <w:rsid w:val="00C07481"/>
    <w:rsid w:val="00C07C6C"/>
    <w:rsid w:val="00C104D0"/>
    <w:rsid w:val="00C10715"/>
    <w:rsid w:val="00C12648"/>
    <w:rsid w:val="00C128C3"/>
    <w:rsid w:val="00C12973"/>
    <w:rsid w:val="00C12BDD"/>
    <w:rsid w:val="00C130FD"/>
    <w:rsid w:val="00C1384B"/>
    <w:rsid w:val="00C13933"/>
    <w:rsid w:val="00C13CA8"/>
    <w:rsid w:val="00C13ED7"/>
    <w:rsid w:val="00C13F98"/>
    <w:rsid w:val="00C14370"/>
    <w:rsid w:val="00C1455D"/>
    <w:rsid w:val="00C147F1"/>
    <w:rsid w:val="00C148A9"/>
    <w:rsid w:val="00C15429"/>
    <w:rsid w:val="00C15882"/>
    <w:rsid w:val="00C15964"/>
    <w:rsid w:val="00C16DE3"/>
    <w:rsid w:val="00C1792B"/>
    <w:rsid w:val="00C20A16"/>
    <w:rsid w:val="00C20C06"/>
    <w:rsid w:val="00C21294"/>
    <w:rsid w:val="00C21B6C"/>
    <w:rsid w:val="00C21D39"/>
    <w:rsid w:val="00C22B10"/>
    <w:rsid w:val="00C22B95"/>
    <w:rsid w:val="00C22EFD"/>
    <w:rsid w:val="00C23392"/>
    <w:rsid w:val="00C25B3B"/>
    <w:rsid w:val="00C261E1"/>
    <w:rsid w:val="00C30DD3"/>
    <w:rsid w:val="00C3148E"/>
    <w:rsid w:val="00C3177D"/>
    <w:rsid w:val="00C318A2"/>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40EE7"/>
    <w:rsid w:val="00C410CD"/>
    <w:rsid w:val="00C41B0B"/>
    <w:rsid w:val="00C41B8D"/>
    <w:rsid w:val="00C4366D"/>
    <w:rsid w:val="00C43C77"/>
    <w:rsid w:val="00C455E8"/>
    <w:rsid w:val="00C45A8D"/>
    <w:rsid w:val="00C45D04"/>
    <w:rsid w:val="00C46DD6"/>
    <w:rsid w:val="00C470E0"/>
    <w:rsid w:val="00C4783A"/>
    <w:rsid w:val="00C47CB0"/>
    <w:rsid w:val="00C50130"/>
    <w:rsid w:val="00C501B2"/>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1957"/>
    <w:rsid w:val="00C62B1F"/>
    <w:rsid w:val="00C6300F"/>
    <w:rsid w:val="00C636AF"/>
    <w:rsid w:val="00C63772"/>
    <w:rsid w:val="00C63FBC"/>
    <w:rsid w:val="00C64184"/>
    <w:rsid w:val="00C642AC"/>
    <w:rsid w:val="00C643FE"/>
    <w:rsid w:val="00C65358"/>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31"/>
    <w:rsid w:val="00C852F7"/>
    <w:rsid w:val="00C86216"/>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4FD"/>
    <w:rsid w:val="00C956EA"/>
    <w:rsid w:val="00C95AD2"/>
    <w:rsid w:val="00C96A88"/>
    <w:rsid w:val="00C96D8F"/>
    <w:rsid w:val="00C97560"/>
    <w:rsid w:val="00CA0FB0"/>
    <w:rsid w:val="00CA16D6"/>
    <w:rsid w:val="00CA1AD4"/>
    <w:rsid w:val="00CA1CE9"/>
    <w:rsid w:val="00CA243C"/>
    <w:rsid w:val="00CA2530"/>
    <w:rsid w:val="00CA2805"/>
    <w:rsid w:val="00CA2E69"/>
    <w:rsid w:val="00CA33F3"/>
    <w:rsid w:val="00CA3958"/>
    <w:rsid w:val="00CA4828"/>
    <w:rsid w:val="00CA4987"/>
    <w:rsid w:val="00CA551B"/>
    <w:rsid w:val="00CA5A65"/>
    <w:rsid w:val="00CA5AD6"/>
    <w:rsid w:val="00CA6BEF"/>
    <w:rsid w:val="00CA756D"/>
    <w:rsid w:val="00CA773A"/>
    <w:rsid w:val="00CA7BB5"/>
    <w:rsid w:val="00CA7EBE"/>
    <w:rsid w:val="00CB10B7"/>
    <w:rsid w:val="00CB1211"/>
    <w:rsid w:val="00CB2361"/>
    <w:rsid w:val="00CB27A6"/>
    <w:rsid w:val="00CB27CD"/>
    <w:rsid w:val="00CB2F5E"/>
    <w:rsid w:val="00CB3427"/>
    <w:rsid w:val="00CB3DB1"/>
    <w:rsid w:val="00CB495C"/>
    <w:rsid w:val="00CB55D2"/>
    <w:rsid w:val="00CB63EC"/>
    <w:rsid w:val="00CB659D"/>
    <w:rsid w:val="00CB7589"/>
    <w:rsid w:val="00CB7A3C"/>
    <w:rsid w:val="00CC0E03"/>
    <w:rsid w:val="00CC1F2C"/>
    <w:rsid w:val="00CC295A"/>
    <w:rsid w:val="00CC2A9E"/>
    <w:rsid w:val="00CC2C7F"/>
    <w:rsid w:val="00CC2DFC"/>
    <w:rsid w:val="00CC37BC"/>
    <w:rsid w:val="00CC4D24"/>
    <w:rsid w:val="00CC51E3"/>
    <w:rsid w:val="00CC5271"/>
    <w:rsid w:val="00CC6035"/>
    <w:rsid w:val="00CC60D2"/>
    <w:rsid w:val="00CC6326"/>
    <w:rsid w:val="00CC68CA"/>
    <w:rsid w:val="00CC6B68"/>
    <w:rsid w:val="00CC6E3F"/>
    <w:rsid w:val="00CC6EDC"/>
    <w:rsid w:val="00CD0292"/>
    <w:rsid w:val="00CD03DD"/>
    <w:rsid w:val="00CD0ED6"/>
    <w:rsid w:val="00CD14F3"/>
    <w:rsid w:val="00CD178B"/>
    <w:rsid w:val="00CD1FF7"/>
    <w:rsid w:val="00CD261B"/>
    <w:rsid w:val="00CD2793"/>
    <w:rsid w:val="00CD2DDD"/>
    <w:rsid w:val="00CD2ED9"/>
    <w:rsid w:val="00CD30BF"/>
    <w:rsid w:val="00CD46E0"/>
    <w:rsid w:val="00CD4CE4"/>
    <w:rsid w:val="00CD4E7F"/>
    <w:rsid w:val="00CD5522"/>
    <w:rsid w:val="00CD5F05"/>
    <w:rsid w:val="00CD692E"/>
    <w:rsid w:val="00CE049C"/>
    <w:rsid w:val="00CE0966"/>
    <w:rsid w:val="00CE0A8B"/>
    <w:rsid w:val="00CE0E42"/>
    <w:rsid w:val="00CE0EEC"/>
    <w:rsid w:val="00CE1DC7"/>
    <w:rsid w:val="00CE1E76"/>
    <w:rsid w:val="00CE318C"/>
    <w:rsid w:val="00CE3210"/>
    <w:rsid w:val="00CE36D1"/>
    <w:rsid w:val="00CE3836"/>
    <w:rsid w:val="00CE39B1"/>
    <w:rsid w:val="00CE3D40"/>
    <w:rsid w:val="00CE54B2"/>
    <w:rsid w:val="00CE5DDB"/>
    <w:rsid w:val="00CE5E85"/>
    <w:rsid w:val="00CE6B52"/>
    <w:rsid w:val="00CE6D60"/>
    <w:rsid w:val="00CE72B1"/>
    <w:rsid w:val="00CE7BFD"/>
    <w:rsid w:val="00CF0A5F"/>
    <w:rsid w:val="00CF103F"/>
    <w:rsid w:val="00CF3C89"/>
    <w:rsid w:val="00CF3CAF"/>
    <w:rsid w:val="00CF4910"/>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1F2F"/>
    <w:rsid w:val="00D12D84"/>
    <w:rsid w:val="00D13037"/>
    <w:rsid w:val="00D134F9"/>
    <w:rsid w:val="00D139D8"/>
    <w:rsid w:val="00D14304"/>
    <w:rsid w:val="00D148E5"/>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3B0F"/>
    <w:rsid w:val="00D34281"/>
    <w:rsid w:val="00D346F1"/>
    <w:rsid w:val="00D34867"/>
    <w:rsid w:val="00D34A62"/>
    <w:rsid w:val="00D35248"/>
    <w:rsid w:val="00D35E2E"/>
    <w:rsid w:val="00D3650D"/>
    <w:rsid w:val="00D366FB"/>
    <w:rsid w:val="00D36E4D"/>
    <w:rsid w:val="00D37033"/>
    <w:rsid w:val="00D374DA"/>
    <w:rsid w:val="00D37FD4"/>
    <w:rsid w:val="00D40245"/>
    <w:rsid w:val="00D403EC"/>
    <w:rsid w:val="00D40EA3"/>
    <w:rsid w:val="00D41F59"/>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2085"/>
    <w:rsid w:val="00D631C8"/>
    <w:rsid w:val="00D63EE4"/>
    <w:rsid w:val="00D64ADA"/>
    <w:rsid w:val="00D64C0A"/>
    <w:rsid w:val="00D64D48"/>
    <w:rsid w:val="00D656B1"/>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6774"/>
    <w:rsid w:val="00D87984"/>
    <w:rsid w:val="00D90081"/>
    <w:rsid w:val="00D90BF4"/>
    <w:rsid w:val="00D910EE"/>
    <w:rsid w:val="00D928FB"/>
    <w:rsid w:val="00D92FB5"/>
    <w:rsid w:val="00D93BD0"/>
    <w:rsid w:val="00D93D23"/>
    <w:rsid w:val="00D943DE"/>
    <w:rsid w:val="00D95353"/>
    <w:rsid w:val="00D9545E"/>
    <w:rsid w:val="00D95F26"/>
    <w:rsid w:val="00D95F7D"/>
    <w:rsid w:val="00D96515"/>
    <w:rsid w:val="00D96938"/>
    <w:rsid w:val="00D96E9A"/>
    <w:rsid w:val="00D9753F"/>
    <w:rsid w:val="00D9783B"/>
    <w:rsid w:val="00D97844"/>
    <w:rsid w:val="00D97DEB"/>
    <w:rsid w:val="00DA0889"/>
    <w:rsid w:val="00DA0B1C"/>
    <w:rsid w:val="00DA0E02"/>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3BA"/>
    <w:rsid w:val="00DB4843"/>
    <w:rsid w:val="00DB5F1D"/>
    <w:rsid w:val="00DB64B1"/>
    <w:rsid w:val="00DB750E"/>
    <w:rsid w:val="00DB77E0"/>
    <w:rsid w:val="00DC0175"/>
    <w:rsid w:val="00DC09C9"/>
    <w:rsid w:val="00DC1B7A"/>
    <w:rsid w:val="00DC21A1"/>
    <w:rsid w:val="00DC29B4"/>
    <w:rsid w:val="00DC29C4"/>
    <w:rsid w:val="00DC343F"/>
    <w:rsid w:val="00DC4387"/>
    <w:rsid w:val="00DC53EE"/>
    <w:rsid w:val="00DC5563"/>
    <w:rsid w:val="00DC6189"/>
    <w:rsid w:val="00DC65FB"/>
    <w:rsid w:val="00DC7AB1"/>
    <w:rsid w:val="00DD02E4"/>
    <w:rsid w:val="00DD0457"/>
    <w:rsid w:val="00DD05EF"/>
    <w:rsid w:val="00DD23AC"/>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787D"/>
    <w:rsid w:val="00E0017E"/>
    <w:rsid w:val="00E0056D"/>
    <w:rsid w:val="00E00D8B"/>
    <w:rsid w:val="00E01011"/>
    <w:rsid w:val="00E01C3E"/>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1E8"/>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7C8"/>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27593"/>
    <w:rsid w:val="00E30B2C"/>
    <w:rsid w:val="00E315E4"/>
    <w:rsid w:val="00E32066"/>
    <w:rsid w:val="00E3239B"/>
    <w:rsid w:val="00E32D78"/>
    <w:rsid w:val="00E3310C"/>
    <w:rsid w:val="00E335B0"/>
    <w:rsid w:val="00E33D4A"/>
    <w:rsid w:val="00E33ED8"/>
    <w:rsid w:val="00E34D2E"/>
    <w:rsid w:val="00E34E20"/>
    <w:rsid w:val="00E35407"/>
    <w:rsid w:val="00E354AF"/>
    <w:rsid w:val="00E3606A"/>
    <w:rsid w:val="00E368A1"/>
    <w:rsid w:val="00E36AA1"/>
    <w:rsid w:val="00E37407"/>
    <w:rsid w:val="00E40045"/>
    <w:rsid w:val="00E40147"/>
    <w:rsid w:val="00E4102F"/>
    <w:rsid w:val="00E41578"/>
    <w:rsid w:val="00E41F88"/>
    <w:rsid w:val="00E42352"/>
    <w:rsid w:val="00E42848"/>
    <w:rsid w:val="00E430F7"/>
    <w:rsid w:val="00E43316"/>
    <w:rsid w:val="00E4384B"/>
    <w:rsid w:val="00E44B7F"/>
    <w:rsid w:val="00E456C1"/>
    <w:rsid w:val="00E46306"/>
    <w:rsid w:val="00E4692D"/>
    <w:rsid w:val="00E46CB3"/>
    <w:rsid w:val="00E472E8"/>
    <w:rsid w:val="00E47573"/>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402A"/>
    <w:rsid w:val="00E641C9"/>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77BD6"/>
    <w:rsid w:val="00E80F15"/>
    <w:rsid w:val="00E81066"/>
    <w:rsid w:val="00E8184E"/>
    <w:rsid w:val="00E82F93"/>
    <w:rsid w:val="00E82FE1"/>
    <w:rsid w:val="00E83213"/>
    <w:rsid w:val="00E83A65"/>
    <w:rsid w:val="00E84579"/>
    <w:rsid w:val="00E84859"/>
    <w:rsid w:val="00E84B17"/>
    <w:rsid w:val="00E859BE"/>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1A"/>
    <w:rsid w:val="00EB1E25"/>
    <w:rsid w:val="00EB29C7"/>
    <w:rsid w:val="00EB2A7B"/>
    <w:rsid w:val="00EB33FF"/>
    <w:rsid w:val="00EB36E0"/>
    <w:rsid w:val="00EB3887"/>
    <w:rsid w:val="00EB4074"/>
    <w:rsid w:val="00EB4168"/>
    <w:rsid w:val="00EB4C0B"/>
    <w:rsid w:val="00EB6E78"/>
    <w:rsid w:val="00EB78DA"/>
    <w:rsid w:val="00EB7929"/>
    <w:rsid w:val="00EB7ABD"/>
    <w:rsid w:val="00EB7C32"/>
    <w:rsid w:val="00EB7EF0"/>
    <w:rsid w:val="00EC0221"/>
    <w:rsid w:val="00EC0287"/>
    <w:rsid w:val="00EC02FA"/>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259C"/>
    <w:rsid w:val="00EE266E"/>
    <w:rsid w:val="00EE268F"/>
    <w:rsid w:val="00EE31DA"/>
    <w:rsid w:val="00EE3EA8"/>
    <w:rsid w:val="00EE5A1E"/>
    <w:rsid w:val="00EE65AF"/>
    <w:rsid w:val="00EE65B7"/>
    <w:rsid w:val="00EE74A0"/>
    <w:rsid w:val="00EE7672"/>
    <w:rsid w:val="00EE7A3F"/>
    <w:rsid w:val="00EF0719"/>
    <w:rsid w:val="00EF14F5"/>
    <w:rsid w:val="00EF166C"/>
    <w:rsid w:val="00EF1FD5"/>
    <w:rsid w:val="00EF2F56"/>
    <w:rsid w:val="00EF3020"/>
    <w:rsid w:val="00EF31B2"/>
    <w:rsid w:val="00EF32E9"/>
    <w:rsid w:val="00EF35FC"/>
    <w:rsid w:val="00EF36D3"/>
    <w:rsid w:val="00EF3BCD"/>
    <w:rsid w:val="00EF4AC6"/>
    <w:rsid w:val="00EF53B5"/>
    <w:rsid w:val="00EF6B70"/>
    <w:rsid w:val="00EF712D"/>
    <w:rsid w:val="00EF7DA3"/>
    <w:rsid w:val="00F006DC"/>
    <w:rsid w:val="00F0099B"/>
    <w:rsid w:val="00F0174F"/>
    <w:rsid w:val="00F0339C"/>
    <w:rsid w:val="00F03B4A"/>
    <w:rsid w:val="00F03C00"/>
    <w:rsid w:val="00F03D63"/>
    <w:rsid w:val="00F04B38"/>
    <w:rsid w:val="00F0515E"/>
    <w:rsid w:val="00F052BE"/>
    <w:rsid w:val="00F060FF"/>
    <w:rsid w:val="00F06370"/>
    <w:rsid w:val="00F0641D"/>
    <w:rsid w:val="00F066FF"/>
    <w:rsid w:val="00F107FE"/>
    <w:rsid w:val="00F11A3C"/>
    <w:rsid w:val="00F11C24"/>
    <w:rsid w:val="00F12221"/>
    <w:rsid w:val="00F142A4"/>
    <w:rsid w:val="00F14367"/>
    <w:rsid w:val="00F148C8"/>
    <w:rsid w:val="00F154BB"/>
    <w:rsid w:val="00F15776"/>
    <w:rsid w:val="00F1588A"/>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85C"/>
    <w:rsid w:val="00F42ED3"/>
    <w:rsid w:val="00F4300D"/>
    <w:rsid w:val="00F436AC"/>
    <w:rsid w:val="00F43CB3"/>
    <w:rsid w:val="00F440BA"/>
    <w:rsid w:val="00F44141"/>
    <w:rsid w:val="00F44627"/>
    <w:rsid w:val="00F4514D"/>
    <w:rsid w:val="00F45AE2"/>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6291"/>
    <w:rsid w:val="00F76550"/>
    <w:rsid w:val="00F76927"/>
    <w:rsid w:val="00F77D3E"/>
    <w:rsid w:val="00F77F92"/>
    <w:rsid w:val="00F8022F"/>
    <w:rsid w:val="00F80475"/>
    <w:rsid w:val="00F8064D"/>
    <w:rsid w:val="00F80776"/>
    <w:rsid w:val="00F807B6"/>
    <w:rsid w:val="00F8147C"/>
    <w:rsid w:val="00F8197E"/>
    <w:rsid w:val="00F81B0A"/>
    <w:rsid w:val="00F822B0"/>
    <w:rsid w:val="00F82607"/>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ABE"/>
    <w:rsid w:val="00F93DB3"/>
    <w:rsid w:val="00F93E9A"/>
    <w:rsid w:val="00F93FE5"/>
    <w:rsid w:val="00F947D5"/>
    <w:rsid w:val="00F956AD"/>
    <w:rsid w:val="00F95EA3"/>
    <w:rsid w:val="00F9639F"/>
    <w:rsid w:val="00F965F1"/>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6381"/>
    <w:rsid w:val="00FA63E7"/>
    <w:rsid w:val="00FA65A2"/>
    <w:rsid w:val="00FA67EE"/>
    <w:rsid w:val="00FA6A55"/>
    <w:rsid w:val="00FA74E1"/>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C7A98"/>
    <w:rsid w:val="00FD0CBF"/>
    <w:rsid w:val="00FD1756"/>
    <w:rsid w:val="00FD1A68"/>
    <w:rsid w:val="00FD1AC2"/>
    <w:rsid w:val="00FD1AC4"/>
    <w:rsid w:val="00FD1E5C"/>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A9D"/>
    <w:rsid w:val="00FF0FCC"/>
    <w:rsid w:val="00FF1AB4"/>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49569217">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47596779">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49947-9F09-4093-B8C0-DA1D7291A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 Yiru</cp:lastModifiedBy>
  <cp:revision>126</cp:revision>
  <cp:lastPrinted>2019-02-06T17:41:00Z</cp:lastPrinted>
  <dcterms:created xsi:type="dcterms:W3CDTF">2023-09-27T07:41:00Z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(3)BjYwTS/gsthIWQGg+yfMhShgbR1tENuVcgq+ww365nZ9D5Q4bUbJd7EBEdffVA4tvv3Q7JGn
Jt8moz3tMAyFU1v+etGVPRs3n0UkcfF/pj7vRPzua49bSKvzB6fImgB1uazI+xiGVHMgYuMm
igV642y1/khM8tHNGM4U9m0H2jiwpBQVZ8snSwT6i0MqsjlSygaifZHd3H958JHN1VkHEU3q
s7oL4mg2zytuy9cRW/</vt:lpwstr>
  </property>
  <property fmtid="{D5CDD505-2E9C-101B-9397-08002B2CF9AE}" pid="4" name="_2015_ms_pID_7253431">
    <vt:lpwstr>3AjyX47+vm3PMlF3Bmt1u0ZTA5nBcltPIjmcsxY+je+baOJnzGVC9M
ncDli4gAitwWIg8Vot3KCUxgm+RmhGSnJC66tEkBN5UtG77qNTcTCtxBSeFAKB6BXXJ9hZlM
LUQWF88CgA55DBn1Ip0vaZcYCFqAzIEuJVMxK/xjQ7HFFeLX9vQ+9199BwO0X7vdJrCILHZ2
xHPFaY9rWekav6stzrYgoYwDMptCAq2ysp5s</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